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69C" w:rsidRPr="00803818" w:rsidRDefault="003A5AA0">
      <w:pPr>
        <w:rPr>
          <w:sz w:val="56"/>
          <w:szCs w:val="56"/>
        </w:rPr>
      </w:pPr>
      <w:r w:rsidRPr="00803818">
        <w:rPr>
          <w:sz w:val="56"/>
          <w:szCs w:val="56"/>
        </w:rPr>
        <w:t>BIOLOGIE</w:t>
      </w:r>
    </w:p>
    <w:p w:rsidR="003A5AA0" w:rsidRPr="00803818" w:rsidRDefault="003A5AA0">
      <w:pPr>
        <w:rPr>
          <w:sz w:val="56"/>
          <w:szCs w:val="56"/>
        </w:rPr>
      </w:pPr>
      <w:r w:rsidRPr="00803818">
        <w:rPr>
          <w:sz w:val="56"/>
          <w:szCs w:val="56"/>
        </w:rPr>
        <w:t>PROGRAMA PENTRU ÎNVĂȚĂMÂNTUL PREUNIVERSITAR 9744</w:t>
      </w:r>
    </w:p>
    <w:p w:rsidR="003A5AA0" w:rsidRPr="00803818" w:rsidRDefault="003A5AA0" w:rsidP="003A5AA0">
      <w:pPr>
        <w:rPr>
          <w:sz w:val="56"/>
          <w:szCs w:val="56"/>
          <w:lang w:val="ro-RO"/>
        </w:rPr>
      </w:pPr>
      <w:r w:rsidRPr="00803818">
        <w:rPr>
          <w:sz w:val="56"/>
          <w:szCs w:val="56"/>
          <w:lang w:val="ro-RO"/>
        </w:rPr>
        <w:t>1  INTRODUCERE</w:t>
      </w:r>
      <w:bookmarkStart w:id="0" w:name="_GoBack"/>
      <w:bookmarkEnd w:id="0"/>
    </w:p>
    <w:p w:rsidR="003A5AA0" w:rsidRPr="00803818" w:rsidRDefault="003A5AA0" w:rsidP="003A5AA0">
      <w:pPr>
        <w:rPr>
          <w:sz w:val="56"/>
          <w:szCs w:val="56"/>
          <w:lang w:val="ro-RO"/>
        </w:rPr>
      </w:pPr>
      <w:r w:rsidRPr="00803818">
        <w:rPr>
          <w:sz w:val="56"/>
          <w:szCs w:val="56"/>
          <w:lang w:val="ro-RO"/>
        </w:rPr>
        <w:t>1.1 CONTEXT</w:t>
      </w:r>
    </w:p>
    <w:p w:rsidR="003A5AA0" w:rsidRPr="00803818" w:rsidRDefault="003A5AA0" w:rsidP="003A5AA0">
      <w:pPr>
        <w:rPr>
          <w:sz w:val="56"/>
          <w:szCs w:val="56"/>
          <w:lang w:val="ro-RO"/>
        </w:rPr>
      </w:pPr>
      <w:r w:rsidRPr="00803818">
        <w:rPr>
          <w:sz w:val="56"/>
          <w:szCs w:val="56"/>
          <w:lang w:val="ro-RO"/>
        </w:rPr>
        <w:t>Proiectarea curriculum-ului științific la nivel A</w:t>
      </w:r>
    </w:p>
    <w:p w:rsidR="003A5AA0" w:rsidRPr="00803818" w:rsidRDefault="003A5AA0" w:rsidP="003A5AA0">
      <w:pPr>
        <w:rPr>
          <w:sz w:val="56"/>
          <w:szCs w:val="56"/>
          <w:lang w:val="ro-RO"/>
        </w:rPr>
      </w:pPr>
      <w:r w:rsidRPr="00803818">
        <w:rPr>
          <w:sz w:val="56"/>
          <w:szCs w:val="56"/>
          <w:lang w:val="ro-RO"/>
        </w:rPr>
        <w:t>Subiectele de știință superioare 2 (H2) reprezintă părțile centrale ale curriculumului științific la nivelul A și au fost revizuite cu intenția de a modela modul în care știința este predată și învățată la nivel preuniversitar. Scopul curriculumului este de a pune bazele unei baze solide a cunoștințelor, abilităților și atitudinilor pentru a pregăti bine studenții noștri pentru universitate, muncă și viață în viitor.</w:t>
      </w:r>
    </w:p>
    <w:p w:rsidR="003A5AA0" w:rsidRPr="00803818" w:rsidRDefault="003A5AA0" w:rsidP="003A5AA0">
      <w:pPr>
        <w:rPr>
          <w:sz w:val="56"/>
          <w:szCs w:val="56"/>
          <w:lang w:val="ro-RO"/>
        </w:rPr>
      </w:pPr>
      <w:r w:rsidRPr="00803818">
        <w:rPr>
          <w:sz w:val="56"/>
          <w:szCs w:val="56"/>
          <w:lang w:val="ro-RO"/>
        </w:rPr>
        <w:t>Proiectarea curriculumului a avut în vedere inițiativele cheie ale studenților-Centrici, educația bazată pe valori (SVE), dezvoltarea competențelor secolului 21 (21CC) în studenții noștri, schimbări în alte calificări echivalente, feedback și observații din partea universităților locale, cercetarea în domeniul educației științifice și feedback-ul din partea școlilor și profesorilor.</w:t>
      </w:r>
    </w:p>
    <w:p w:rsidR="003A5AA0" w:rsidRPr="00803818" w:rsidRDefault="003A5AA0" w:rsidP="003A5AA0">
      <w:pPr>
        <w:rPr>
          <w:sz w:val="56"/>
          <w:szCs w:val="56"/>
        </w:rPr>
      </w:pPr>
      <w:bookmarkStart w:id="1" w:name="bookmark5"/>
      <w:r w:rsidRPr="00803818">
        <w:rPr>
          <w:sz w:val="56"/>
          <w:szCs w:val="56"/>
        </w:rPr>
        <w:t>Purpose of H2 science curriculum</w:t>
      </w:r>
      <w:bookmarkEnd w:id="1"/>
    </w:p>
    <w:p w:rsidR="003A5AA0" w:rsidRPr="00803818" w:rsidRDefault="003A5AA0" w:rsidP="003A5AA0">
      <w:pPr>
        <w:rPr>
          <w:sz w:val="56"/>
          <w:szCs w:val="56"/>
        </w:rPr>
      </w:pPr>
      <w:r w:rsidRPr="00803818">
        <w:rPr>
          <w:sz w:val="56"/>
          <w:szCs w:val="56"/>
        </w:rPr>
        <w:t>A strong background in science prepares students to take on careers in science and engineering-related sectors as well as opens up in-roads to many opportunities even in fields not traditionally associated with the hard sciences. Beyond career considerations, science education should also contribute to the development of a scientifically literate citizenry. Therefore, the purpose of the H2 science curriculum should encompass the following aims:</w:t>
      </w:r>
    </w:p>
    <w:p w:rsidR="003A5AA0" w:rsidRPr="00803818" w:rsidRDefault="003A5AA0" w:rsidP="003A5AA0">
      <w:pPr>
        <w:rPr>
          <w:sz w:val="56"/>
          <w:szCs w:val="56"/>
        </w:rPr>
      </w:pPr>
      <w:r w:rsidRPr="00803818">
        <w:rPr>
          <w:sz w:val="56"/>
          <w:szCs w:val="56"/>
        </w:rPr>
        <w:t>For all students: As future citizens in an increasingly technologically-driven world and as future leaders of the country, they should be equipped to make informed decisions based on sound scientific knowledge and principles about current and emerging issues which are important to one's self, society and the world at large (for example, in appreciating the energy constraints faced by Singapore, or understanding the mechanisms involved in epidemics);</w:t>
      </w:r>
    </w:p>
    <w:p w:rsidR="003A5AA0" w:rsidRPr="00803818" w:rsidRDefault="003A5AA0" w:rsidP="003A5AA0">
      <w:pPr>
        <w:rPr>
          <w:sz w:val="56"/>
          <w:szCs w:val="56"/>
          <w:lang w:bidi="en-US"/>
        </w:rPr>
      </w:pPr>
      <w:r w:rsidRPr="00803818">
        <w:rPr>
          <w:sz w:val="56"/>
          <w:szCs w:val="56"/>
        </w:rPr>
        <w:t>For students who intend to pursue science further: As practitioners and innovators, the learner of science should possess a deeper grasp of scientific knowledge and be well- versed in scientific practices, at the level of rigour befitting the A-Level certification</w:t>
      </w:r>
      <w:r w:rsidRPr="00803818">
        <w:rPr>
          <w:sz w:val="56"/>
          <w:szCs w:val="56"/>
          <w:lang w:bidi="en-US"/>
        </w:rPr>
        <w:t>.</w:t>
      </w:r>
    </w:p>
    <w:p w:rsidR="003A5AA0" w:rsidRPr="00803818" w:rsidRDefault="003A5AA0" w:rsidP="003A5AA0">
      <w:pPr>
        <w:rPr>
          <w:sz w:val="56"/>
          <w:szCs w:val="56"/>
          <w:lang w:val="ro-RO"/>
        </w:rPr>
      </w:pPr>
      <w:r w:rsidRPr="00803818">
        <w:rPr>
          <w:sz w:val="56"/>
          <w:szCs w:val="56"/>
          <w:lang w:val="ro-RO"/>
        </w:rPr>
        <w:t>Modificări cheie ale curriculumului științei H2</w:t>
      </w:r>
    </w:p>
    <w:p w:rsidR="003A5AA0" w:rsidRPr="00803818" w:rsidRDefault="003A5AA0" w:rsidP="003A5AA0">
      <w:pPr>
        <w:rPr>
          <w:sz w:val="56"/>
          <w:szCs w:val="56"/>
          <w:lang w:val="ro-RO"/>
        </w:rPr>
      </w:pPr>
      <w:r w:rsidRPr="00803818">
        <w:rPr>
          <w:sz w:val="56"/>
          <w:szCs w:val="56"/>
          <w:lang w:val="ro-RO"/>
        </w:rPr>
        <w:t>• Utilizarea ideilor de bază pentru a încadra predarea și învățarea științei</w:t>
      </w:r>
    </w:p>
    <w:p w:rsidR="003A5AA0" w:rsidRPr="00803818" w:rsidRDefault="003A5AA0" w:rsidP="003A5AA0">
      <w:pPr>
        <w:rPr>
          <w:sz w:val="56"/>
          <w:szCs w:val="56"/>
          <w:lang w:val="ro-RO"/>
        </w:rPr>
      </w:pPr>
      <w:r w:rsidRPr="00803818">
        <w:rPr>
          <w:sz w:val="56"/>
          <w:szCs w:val="56"/>
          <w:lang w:val="ro-RO"/>
        </w:rPr>
        <w:t>Ideile de bază reprezintă înțelegerea durabilă care rezultă din învățarea fiecărui subiect științific. Aceste idei traversează limitele tradiționale ale conținutului, oferind un mod mai larg de gândire despre fenomenele din lumea naturală. Aceasta are rolul de a schimba mentalitatea studenților în materie de învățare dintr-o perspectivă compartimentată a cunoștințelor științifice la o înțelegere mai coerentă și mai integrată a științei. Folosirea ideilor de bază în știință pentru a încadra curriculumul poate ajuta la construirea înțelegerii conceptuale profunde în studenți, astfel încât să poată aplica mai bine aceste concepte pentru a rezolva problemele în situații și contexte noi.</w:t>
      </w:r>
    </w:p>
    <w:p w:rsidR="003A5AA0" w:rsidRPr="00803818" w:rsidRDefault="003A5AA0" w:rsidP="003A5AA0">
      <w:pPr>
        <w:rPr>
          <w:sz w:val="56"/>
          <w:szCs w:val="56"/>
          <w:lang w:val="ro-RO"/>
        </w:rPr>
      </w:pPr>
      <w:r w:rsidRPr="00803818">
        <w:rPr>
          <w:sz w:val="56"/>
          <w:szCs w:val="56"/>
          <w:lang w:val="ro-RO"/>
        </w:rPr>
        <w:t>• Înțelegeți că știința ca disciplină este mai mult decât achiziția unui corp de</w:t>
      </w:r>
    </w:p>
    <w:p w:rsidR="003A5AA0" w:rsidRPr="00803818" w:rsidRDefault="003A5AA0" w:rsidP="003A5AA0">
      <w:pPr>
        <w:rPr>
          <w:sz w:val="56"/>
          <w:szCs w:val="56"/>
          <w:lang w:val="ro-RO"/>
        </w:rPr>
      </w:pPr>
      <w:r w:rsidRPr="00803818">
        <w:rPr>
          <w:sz w:val="56"/>
          <w:szCs w:val="56"/>
          <w:lang w:val="ro-RO"/>
        </w:rPr>
        <w:t>cunoştinţe</w:t>
      </w:r>
    </w:p>
    <w:p w:rsidR="003A5AA0" w:rsidRPr="00803818" w:rsidRDefault="003A5AA0" w:rsidP="003A5AA0">
      <w:pPr>
        <w:rPr>
          <w:sz w:val="56"/>
          <w:szCs w:val="56"/>
          <w:lang w:val="ro-RO"/>
        </w:rPr>
      </w:pPr>
      <w:r w:rsidRPr="00803818">
        <w:rPr>
          <w:sz w:val="56"/>
          <w:szCs w:val="56"/>
          <w:lang w:val="ro-RO"/>
        </w:rPr>
        <w:t>Practicile științei subliniază faptul că știința ca disciplină este mai mult decât dobândirea unui corp de cunoștințe (de exemplu, fapte științifice, concepte, legi și teorii); este, de asemenea, o modalitate de a cunoaște și de a face. Practicile științei includ o înțelegere a naturii cunoștințelor științifice și a modului în care aceste cunoștințe sunt generate, stabilite și comunicate. Consultați secțiunea 1.4 pentru mai multe detalii.</w:t>
      </w:r>
    </w:p>
    <w:p w:rsidR="003A5AA0" w:rsidRPr="00803818" w:rsidRDefault="003A5AA0" w:rsidP="003A5AA0">
      <w:pPr>
        <w:rPr>
          <w:sz w:val="56"/>
          <w:szCs w:val="56"/>
        </w:rPr>
      </w:pPr>
      <w:bookmarkStart w:id="2" w:name="bookmark9"/>
      <w:r w:rsidRPr="00803818">
        <w:rPr>
          <w:sz w:val="56"/>
          <w:szCs w:val="56"/>
          <w:lang w:bidi="en-US"/>
        </w:rPr>
        <w:t>Use of a range of appropriate real-world contexts in the teaching and learning of H2</w:t>
      </w:r>
      <w:bookmarkEnd w:id="2"/>
    </w:p>
    <w:p w:rsidR="003A5AA0" w:rsidRPr="00803818" w:rsidRDefault="003A5AA0" w:rsidP="003A5AA0">
      <w:pPr>
        <w:rPr>
          <w:sz w:val="56"/>
          <w:szCs w:val="56"/>
        </w:rPr>
      </w:pPr>
      <w:r w:rsidRPr="00803818">
        <w:rPr>
          <w:b/>
          <w:bCs/>
          <w:sz w:val="56"/>
          <w:szCs w:val="56"/>
          <w:lang w:bidi="en-US"/>
        </w:rPr>
        <w:t>science</w:t>
      </w:r>
    </w:p>
    <w:p w:rsidR="003A5AA0" w:rsidRPr="00803818" w:rsidRDefault="003A5AA0" w:rsidP="003A5AA0">
      <w:pPr>
        <w:rPr>
          <w:sz w:val="56"/>
          <w:szCs w:val="56"/>
        </w:rPr>
      </w:pPr>
      <w:r w:rsidRPr="00803818">
        <w:rPr>
          <w:sz w:val="56"/>
          <w:szCs w:val="56"/>
          <w:lang w:bidi="en-US"/>
        </w:rPr>
        <w:t>Research</w:t>
      </w:r>
      <w:r w:rsidRPr="00803818">
        <w:rPr>
          <w:color w:val="990000"/>
          <w:sz w:val="56"/>
          <w:szCs w:val="56"/>
          <w:vertAlign w:val="superscript"/>
          <w:lang w:bidi="en-US"/>
        </w:rPr>
        <w:t xml:space="preserve"> </w:t>
      </w:r>
      <w:r w:rsidRPr="00803818">
        <w:rPr>
          <w:sz w:val="56"/>
          <w:szCs w:val="56"/>
          <w:lang w:bidi="en-US"/>
        </w:rPr>
        <w:t>shows that students find the teaching and learning of science more meaningful and interesting when set in appropriate contexts. The use of real-world contexts also provide authentic platforms to bring out classroom discourse and deliberations on the social, economic, moral and ethical dimensions of science based on sound scientific explanations.</w:t>
      </w:r>
    </w:p>
    <w:p w:rsidR="003A5AA0" w:rsidRPr="00803818" w:rsidRDefault="003A5AA0" w:rsidP="003A5AA0">
      <w:pPr>
        <w:rPr>
          <w:sz w:val="56"/>
          <w:szCs w:val="56"/>
        </w:rPr>
      </w:pPr>
      <w:bookmarkStart w:id="3" w:name="bookmark10"/>
      <w:r w:rsidRPr="00803818">
        <w:rPr>
          <w:sz w:val="56"/>
          <w:szCs w:val="56"/>
          <w:lang w:bidi="en-US"/>
        </w:rPr>
        <w:t>Strengthen the teaching of science through the use of a wider range of pedagogies</w:t>
      </w:r>
      <w:bookmarkEnd w:id="3"/>
    </w:p>
    <w:p w:rsidR="003A5AA0" w:rsidRPr="00803818" w:rsidRDefault="003A5AA0" w:rsidP="003A5AA0">
      <w:pPr>
        <w:rPr>
          <w:sz w:val="56"/>
          <w:szCs w:val="56"/>
        </w:rPr>
      </w:pPr>
      <w:r w:rsidRPr="00803818">
        <w:rPr>
          <w:sz w:val="56"/>
          <w:szCs w:val="56"/>
          <w:lang w:bidi="en-US"/>
        </w:rPr>
        <w:t>The use of inquiry-based pedagogical approaches, which include the skilful use of Information and Communication Technology (ICT), will engage students in critical thinking, reasoning and argument. In addition, through practical and hands-on activities, students will learn and assimilate key concepts and skills better. Students enjoy practical work and regard it as a constructive learning activity. Science education should also aim to develop students as independent and self-directed learners with the habit of inquiry and constant pursuit of knowledge.</w:t>
      </w:r>
    </w:p>
    <w:p w:rsidR="003A5AA0" w:rsidRPr="00803818" w:rsidRDefault="003A5AA0" w:rsidP="003A5AA0">
      <w:pPr>
        <w:rPr>
          <w:sz w:val="56"/>
          <w:szCs w:val="56"/>
          <w:lang w:val="ro-RO"/>
        </w:rPr>
      </w:pPr>
      <w:r w:rsidRPr="00803818">
        <w:rPr>
          <w:sz w:val="56"/>
          <w:szCs w:val="56"/>
          <w:lang w:val="ro-RO"/>
        </w:rPr>
        <w:t>1.2 SCOPUL ȘI VALOAREA BIOLOGIEI</w:t>
      </w:r>
    </w:p>
    <w:p w:rsidR="003A5AA0" w:rsidRPr="00803818" w:rsidRDefault="003A5AA0" w:rsidP="003A5AA0">
      <w:pPr>
        <w:rPr>
          <w:sz w:val="56"/>
          <w:szCs w:val="56"/>
          <w:lang w:val="ro-RO"/>
        </w:rPr>
      </w:pPr>
      <w:r w:rsidRPr="00803818">
        <w:rPr>
          <w:sz w:val="56"/>
          <w:szCs w:val="56"/>
          <w:lang w:val="ro-RO"/>
        </w:rPr>
        <w:t>În Singapore, educația biologică de la nivelul primar la nivelul A a fost organizată ca un continuum în felul următor:</w:t>
      </w:r>
    </w:p>
    <w:p w:rsidR="003A5AA0" w:rsidRPr="00803818" w:rsidRDefault="003A5AA0" w:rsidP="003A5AA0">
      <w:pPr>
        <w:rPr>
          <w:sz w:val="56"/>
          <w:szCs w:val="56"/>
          <w:lang w:val="ro-RO"/>
        </w:rPr>
      </w:pPr>
      <w:r w:rsidRPr="00803818">
        <w:rPr>
          <w:sz w:val="56"/>
          <w:szCs w:val="56"/>
          <w:lang w:val="ro-RO"/>
        </w:rPr>
        <w:t>(a) De la Primarul 3 la 6, elevii învață despre modul în care funcționează viața la nivel de sistem;</w:t>
      </w:r>
    </w:p>
    <w:p w:rsidR="003A5AA0" w:rsidRPr="00803818" w:rsidRDefault="003A5AA0" w:rsidP="003A5AA0">
      <w:pPr>
        <w:rPr>
          <w:sz w:val="56"/>
          <w:szCs w:val="56"/>
          <w:lang w:val="ro-RO"/>
        </w:rPr>
      </w:pPr>
      <w:r w:rsidRPr="00803818">
        <w:rPr>
          <w:sz w:val="56"/>
          <w:szCs w:val="56"/>
          <w:lang w:val="ro-RO"/>
        </w:rPr>
        <w:t>(b) Din știința secundară inferioară la biologia de nivel O, elevii învață despre modul în care funcționează viața la nivel fiziologic; și</w:t>
      </w:r>
    </w:p>
    <w:p w:rsidR="003A5AA0" w:rsidRPr="00803818" w:rsidRDefault="003A5AA0" w:rsidP="003A5AA0">
      <w:pPr>
        <w:rPr>
          <w:sz w:val="56"/>
          <w:szCs w:val="56"/>
          <w:lang w:val="ro-RO"/>
        </w:rPr>
      </w:pPr>
      <w:r w:rsidRPr="00803818">
        <w:rPr>
          <w:sz w:val="56"/>
          <w:szCs w:val="56"/>
          <w:lang w:val="ro-RO"/>
        </w:rPr>
        <w:t>(c) La nivelul A, elevii învață despre modul în care funcționează viața la nivel celular și molecular, în timp ce înțeleg implicațiile asupra nivelurilor macro.</w:t>
      </w:r>
    </w:p>
    <w:p w:rsidR="003A5AA0" w:rsidRPr="00803818" w:rsidRDefault="003A5AA0" w:rsidP="003A5AA0">
      <w:pPr>
        <w:rPr>
          <w:sz w:val="56"/>
          <w:szCs w:val="56"/>
          <w:lang w:val="ro-RO"/>
        </w:rPr>
      </w:pPr>
      <w:r w:rsidRPr="00803818">
        <w:rPr>
          <w:sz w:val="56"/>
          <w:szCs w:val="56"/>
          <w:lang w:val="ro-RO"/>
        </w:rPr>
        <w:t>Programa biologică este dezvoltată ca un continuu continuu de la nivelul O la nivelul A, fără a fi nevoie ca subiectele să fie revizuite la nivelul A. Programa O-nivel este fundamentală și, prin urmare, ar trebui să ofere fundalul necesar studiului la nivelul A. Studenții care intenționează să ofere H2 Biologie vor fi, prin urmare, presupuși a avea cunoștințe și înțelegere a nivelului de biologie O, fie ca un singur subiect sau ca parte a unui curs științific echilibrat.</w:t>
      </w:r>
    </w:p>
    <w:p w:rsidR="003A5AA0" w:rsidRPr="00803818" w:rsidRDefault="003A5AA0" w:rsidP="003A5AA0">
      <w:pPr>
        <w:rPr>
          <w:sz w:val="56"/>
          <w:szCs w:val="56"/>
          <w:lang w:val="ro-RO"/>
        </w:rPr>
      </w:pPr>
      <w:r w:rsidRPr="00803818">
        <w:rPr>
          <w:sz w:val="56"/>
          <w:szCs w:val="56"/>
          <w:lang w:val="ro-RO"/>
        </w:rPr>
        <w:t>Multe domenii noi și importante ale biologiei au apărut prin progresele recente din domeniul științelor vieții. Câteva cantități de cunoștințe au fost generate ca urmare a creșterii numărului de reviste științifice care se ocupă de domeniile de nișă de cercetare. Ca atare, această programare îmbunătățește și actualizează cunoștințele de conținut din programa anterioară (9648), astfel încât studenții să poată fi la curent cu cunoștințele relevante pentru participarea lor la o economie bazată pe tehnologie.</w:t>
      </w:r>
    </w:p>
    <w:p w:rsidR="003A5AA0" w:rsidRPr="00803818" w:rsidRDefault="003A5AA0" w:rsidP="003A5AA0">
      <w:pPr>
        <w:rPr>
          <w:sz w:val="56"/>
          <w:szCs w:val="56"/>
          <w:lang w:val="ro-RO"/>
        </w:rPr>
      </w:pPr>
      <w:r w:rsidRPr="00803818">
        <w:rPr>
          <w:sz w:val="56"/>
          <w:szCs w:val="56"/>
          <w:lang w:val="ro-RO"/>
        </w:rPr>
        <w:t>Valoarea învățării biologiei  H2 se bazează în cele din urmă pe dezvoltarea unei minți științifice și a dispunerii, abordând în același timp chestiunile mai largi despre viața și modul în care este susținută viața. Cadrul de Curriculum al Științei elaborat de MOE elaborează dezvoltarea spiritului și dispoziției științifice. Prin studiul cursului H2 Biology, elevii ar trebui să fie pregătiți pentru cursuri legate de știința vieții la universitate și, prin urmare, cariere care sunt legate de acest domeniu.</w:t>
      </w:r>
    </w:p>
    <w:p w:rsidR="003A5AA0" w:rsidRPr="00803818" w:rsidRDefault="003A5AA0" w:rsidP="003A5AA0">
      <w:pPr>
        <w:rPr>
          <w:sz w:val="56"/>
          <w:szCs w:val="56"/>
          <w:lang w:val="ro-RO"/>
        </w:rPr>
      </w:pPr>
      <w:r w:rsidRPr="00803818">
        <w:rPr>
          <w:sz w:val="56"/>
          <w:szCs w:val="56"/>
          <w:lang w:val="ro-RO"/>
        </w:rPr>
        <w:t>OBIECTIVE</w:t>
      </w:r>
    </w:p>
    <w:p w:rsidR="003A5AA0" w:rsidRPr="00803818" w:rsidRDefault="003A5AA0" w:rsidP="003A5AA0">
      <w:pPr>
        <w:rPr>
          <w:sz w:val="56"/>
          <w:szCs w:val="56"/>
          <w:lang w:val="ro-RO"/>
        </w:rPr>
      </w:pPr>
      <w:r w:rsidRPr="00803818">
        <w:rPr>
          <w:sz w:val="56"/>
          <w:szCs w:val="56"/>
          <w:lang w:val="ro-RO"/>
        </w:rPr>
        <w:t>Obiectivele unui curs bazat pe această programă ar trebui să fie:</w:t>
      </w:r>
    </w:p>
    <w:p w:rsidR="003A5AA0" w:rsidRPr="00803818" w:rsidRDefault="003A5AA0" w:rsidP="003A5AA0">
      <w:pPr>
        <w:rPr>
          <w:sz w:val="56"/>
          <w:szCs w:val="56"/>
          <w:lang w:val="ro-RO"/>
        </w:rPr>
      </w:pPr>
      <w:r w:rsidRPr="00803818">
        <w:rPr>
          <w:sz w:val="56"/>
          <w:szCs w:val="56"/>
          <w:lang w:val="ro-RO"/>
        </w:rPr>
        <w:t>1. oferă studenților o experiență care își dezvoltă interesul pentru biologie și construiește cunoștințele, aptitudinile și atitudinile necesare pentru studii ulterioare în domenii conexe;</w:t>
      </w:r>
    </w:p>
    <w:p w:rsidR="003A5AA0" w:rsidRPr="00803818" w:rsidRDefault="003A5AA0" w:rsidP="003A5AA0">
      <w:pPr>
        <w:rPr>
          <w:sz w:val="56"/>
          <w:szCs w:val="56"/>
          <w:lang w:val="ro-RO"/>
        </w:rPr>
      </w:pPr>
      <w:r w:rsidRPr="00803818">
        <w:rPr>
          <w:sz w:val="56"/>
          <w:szCs w:val="56"/>
          <w:lang w:val="ro-RO"/>
        </w:rPr>
        <w:t>2. să permită studenților să devină cetățeni științifici care sunt bine pregătiți pentru provocările secolului XXI;</w:t>
      </w:r>
    </w:p>
    <w:p w:rsidR="003A5AA0" w:rsidRPr="00803818" w:rsidRDefault="003A5AA0" w:rsidP="003A5AA0">
      <w:pPr>
        <w:rPr>
          <w:sz w:val="56"/>
          <w:szCs w:val="56"/>
          <w:lang w:val="ro-RO"/>
        </w:rPr>
      </w:pPr>
      <w:r w:rsidRPr="00803818">
        <w:rPr>
          <w:sz w:val="56"/>
          <w:szCs w:val="56"/>
          <w:lang w:val="ro-RO"/>
        </w:rPr>
        <w:t>3. să dezvolte în elevi înțelegerea, abilitățile, etica și atitudinile relevante pentru</w:t>
      </w:r>
    </w:p>
    <w:p w:rsidR="003A5AA0" w:rsidRPr="00803818" w:rsidRDefault="003A5AA0" w:rsidP="003A5AA0">
      <w:pPr>
        <w:rPr>
          <w:sz w:val="56"/>
          <w:szCs w:val="56"/>
          <w:lang w:val="ro-RO"/>
        </w:rPr>
      </w:pPr>
      <w:r w:rsidRPr="00803818">
        <w:rPr>
          <w:sz w:val="56"/>
          <w:szCs w:val="56"/>
          <w:lang w:val="ro-RO"/>
        </w:rPr>
        <w:t>Practicile științei, inclusiv următoarele:</w:t>
      </w:r>
    </w:p>
    <w:p w:rsidR="003A5AA0" w:rsidRPr="00803818" w:rsidRDefault="003A5AA0" w:rsidP="003A5AA0">
      <w:pPr>
        <w:rPr>
          <w:sz w:val="56"/>
          <w:szCs w:val="56"/>
          <w:lang w:val="ro-RO"/>
        </w:rPr>
      </w:pPr>
      <w:r w:rsidRPr="00803818">
        <w:rPr>
          <w:sz w:val="56"/>
          <w:szCs w:val="56"/>
          <w:lang w:val="ro-RO"/>
        </w:rPr>
        <w:t>3.1. înțelegerea naturii cunoștințelor științifice</w:t>
      </w:r>
    </w:p>
    <w:p w:rsidR="003A5AA0" w:rsidRPr="00803818" w:rsidRDefault="003A5AA0" w:rsidP="003A5AA0">
      <w:pPr>
        <w:rPr>
          <w:sz w:val="56"/>
          <w:szCs w:val="56"/>
          <w:lang w:val="ro-RO"/>
        </w:rPr>
      </w:pPr>
      <w:r w:rsidRPr="00803818">
        <w:rPr>
          <w:sz w:val="56"/>
          <w:szCs w:val="56"/>
          <w:lang w:val="ro-RO"/>
        </w:rPr>
        <w:t>3.2. demonstrând abilitățile de cercetare științifică</w:t>
      </w:r>
    </w:p>
    <w:p w:rsidR="003A5AA0" w:rsidRPr="00803818" w:rsidRDefault="003A5AA0" w:rsidP="003A5AA0">
      <w:pPr>
        <w:rPr>
          <w:sz w:val="56"/>
          <w:szCs w:val="56"/>
          <w:lang w:val="ro-RO"/>
        </w:rPr>
      </w:pPr>
      <w:r w:rsidRPr="00803818">
        <w:rPr>
          <w:sz w:val="56"/>
          <w:szCs w:val="56"/>
          <w:lang w:val="ro-RO"/>
        </w:rPr>
        <w:t>3.3. știința și societatea</w:t>
      </w:r>
    </w:p>
    <w:p w:rsidR="003A5AA0" w:rsidRPr="00803818" w:rsidRDefault="003A5AA0" w:rsidP="003A5AA0">
      <w:pPr>
        <w:rPr>
          <w:sz w:val="56"/>
          <w:szCs w:val="56"/>
          <w:lang w:val="ro-RO"/>
        </w:rPr>
      </w:pPr>
      <w:r w:rsidRPr="00803818">
        <w:rPr>
          <w:sz w:val="56"/>
          <w:szCs w:val="56"/>
          <w:lang w:val="ro-RO"/>
        </w:rPr>
        <w:t>4. să adresați întrebărilor mai largi despre viața și modul în care este susținută viața, inclusiv:</w:t>
      </w:r>
    </w:p>
    <w:p w:rsidR="003A5AA0" w:rsidRPr="00803818" w:rsidRDefault="003A5AA0" w:rsidP="003A5AA0">
      <w:pPr>
        <w:rPr>
          <w:sz w:val="56"/>
          <w:szCs w:val="56"/>
          <w:lang w:val="ro-RO"/>
        </w:rPr>
      </w:pPr>
      <w:r w:rsidRPr="00803818">
        <w:rPr>
          <w:sz w:val="56"/>
          <w:szCs w:val="56"/>
          <w:lang w:val="ro-RO"/>
        </w:rPr>
        <w:t>4.1. înțelegând viața la nivel celular și molecular și făcând legături cu modul în care aceste microsisteme interacționează la nivelurile fiziologice și organice 4.2. recunoscând natura evolutivă a cunoștințelor biologice</w:t>
      </w:r>
    </w:p>
    <w:p w:rsidR="003A5AA0" w:rsidRPr="00803818" w:rsidRDefault="003A5AA0" w:rsidP="003A5AA0">
      <w:pPr>
        <w:rPr>
          <w:sz w:val="56"/>
          <w:szCs w:val="56"/>
          <w:lang w:val="ro-RO"/>
        </w:rPr>
      </w:pPr>
      <w:r w:rsidRPr="00803818">
        <w:rPr>
          <w:sz w:val="56"/>
          <w:szCs w:val="56"/>
          <w:lang w:val="ro-RO"/>
        </w:rPr>
        <w:t>4.3. stimularea interesului și demonstrarea îngrijirii pentru mediul local și global.</w:t>
      </w:r>
    </w:p>
    <w:p w:rsidR="003A5AA0" w:rsidRPr="00803818" w:rsidRDefault="003A5AA0" w:rsidP="003A5AA0">
      <w:pPr>
        <w:rPr>
          <w:sz w:val="56"/>
          <w:szCs w:val="56"/>
          <w:lang w:val="ro-RO"/>
        </w:rPr>
      </w:pPr>
      <w:r w:rsidRPr="00803818">
        <w:rPr>
          <w:sz w:val="56"/>
          <w:szCs w:val="56"/>
          <w:lang w:val="ro-RO"/>
        </w:rPr>
        <w:t>1.4 PRACTICILE ȘTIINȚEI</w:t>
      </w:r>
    </w:p>
    <w:p w:rsidR="003A5AA0" w:rsidRPr="00803818" w:rsidRDefault="003A5AA0" w:rsidP="003A5AA0">
      <w:pPr>
        <w:rPr>
          <w:sz w:val="56"/>
          <w:szCs w:val="56"/>
          <w:lang w:val="ro-RO"/>
        </w:rPr>
      </w:pPr>
      <w:r w:rsidRPr="00803818">
        <w:rPr>
          <w:sz w:val="56"/>
          <w:szCs w:val="56"/>
          <w:lang w:val="ro-RO"/>
        </w:rPr>
        <w:t>Știința ca disciplină este mai mult decât dobândirea unui corp de cunoștințe (de exemplu, fapte științifice, concepte, legi și teorii); este o modalitate de a cunoaște și de a face. Aceasta include o înțelegere a naturii cunoștințelor științifice și a modului în care aceste cunoștințe sunt generate, stabilite și comunicate. Oamenii de știință se bazează pe un set de proceduri și practici stabilite în cadrul cercetării științifice pentru a aduna dovezi și a testa ideile lor despre cum funcționează lumea naturală. Cu toate acestea, nu există o singură metodă, iar procesul real al științei este adesea complex și iterativ, urmând multe căi diferite. În timp ce știința este puternică, generând cunoștințe care formează baza multor tehnologii și inovații, ea are limitări.</w:t>
      </w:r>
    </w:p>
    <w:p w:rsidR="003A5AA0" w:rsidRPr="00803818" w:rsidRDefault="003A5AA0" w:rsidP="003A5AA0">
      <w:pPr>
        <w:rPr>
          <w:sz w:val="56"/>
          <w:szCs w:val="56"/>
        </w:rPr>
      </w:pPr>
      <w:r w:rsidRPr="00803818">
        <w:rPr>
          <w:sz w:val="56"/>
          <w:szCs w:val="56"/>
          <w:lang w:val="ro-RO"/>
        </w:rPr>
        <w:t>Predarea elevilor natura științei îi ajută să dezvolte o înțelegere corectă a ceea ce este știința și modul în care este practicată și aplicată în societate. Elevii ar trebui încurajați să ia în considerare aspectele etice relevante, modul în care sunt dezvoltate cunoștințele științifice și punctele forte și limitele științei. Predarea naturii științei sporește, de asemenea, înțelegerea studenților cu privire la conținutul științei, sporește interesul lor pentru știință și îi ajută să-și arate partea umană. Învățarea în predare ar trebui să sublinieze modul în care știm și ceea ce știm.</w:t>
      </w:r>
    </w:p>
    <w:p w:rsidR="003A5AA0" w:rsidRPr="00803818" w:rsidRDefault="003A5AA0" w:rsidP="003A5AA0">
      <w:pPr>
        <w:rPr>
          <w:sz w:val="56"/>
          <w:szCs w:val="56"/>
          <w:shd w:val="clear" w:color="auto" w:fill="FFFFFF"/>
        </w:rPr>
      </w:pPr>
      <w:r w:rsidRPr="00803818">
        <w:rPr>
          <w:sz w:val="56"/>
          <w:szCs w:val="56"/>
        </w:rPr>
        <w:br/>
      </w:r>
      <w:r w:rsidRPr="00803818">
        <w:rPr>
          <w:sz w:val="56"/>
          <w:szCs w:val="56"/>
          <w:shd w:val="clear" w:color="auto" w:fill="FFFFFF"/>
        </w:rPr>
        <w:t>Înțelegerea naturii cunoștințelor științifice, demonstrarea aptitudinilor de cercetare științifică și a relațiilor dintre știință și societate sunt cele trei componente care ne formează practicile științifice. Înțelegerea de către studenți a naturii și limitărilor științei și cercetării științifice este dezvoltată eficient atunci când practicile sunt predate în contextul conținutului științific relevant. Atitudini relevante pentru știință, cum ar fi curiozitatea, preocuparea pentru acuratețe și precizie, obiectivitate, integritate și perseverență sunt subliniate. Curriculumul oferă studenților posibilitatea de a reflecta modul în care practicile științifice contribuie la acumularea cunoștințelor științifice. Elevii sunt încurajați să se gândească la "ce" atunci când planifică și desfășoară investigații, dezvoltă modele sau se angajează în argumente științifice. Prin această reflecție, ei pot înțelege importanța fiecărei practici și pot dezvolta o apreciere nuanțată a naturii științei.</w:t>
      </w:r>
    </w:p>
    <w:p w:rsidR="003A5AA0" w:rsidRPr="00803818" w:rsidRDefault="003A5AA0" w:rsidP="003A5AA0">
      <w:pPr>
        <w:rPr>
          <w:sz w:val="56"/>
          <w:szCs w:val="56"/>
          <w:lang w:val="ro-RO"/>
        </w:rPr>
      </w:pPr>
      <w:r w:rsidRPr="00803818">
        <w:rPr>
          <w:sz w:val="56"/>
          <w:szCs w:val="56"/>
          <w:lang w:val="ro-RO"/>
        </w:rPr>
        <w:t>Dezvoltarea competențelor secolului XX prin învățarea științei</w:t>
      </w:r>
    </w:p>
    <w:p w:rsidR="003A5AA0" w:rsidRPr="00803818" w:rsidRDefault="003A5AA0" w:rsidP="003A5AA0">
      <w:pPr>
        <w:rPr>
          <w:sz w:val="56"/>
          <w:szCs w:val="56"/>
          <w:lang w:val="ro-RO"/>
        </w:rPr>
      </w:pPr>
      <w:r w:rsidRPr="00803818">
        <w:rPr>
          <w:sz w:val="56"/>
          <w:szCs w:val="56"/>
          <w:lang w:val="ro-RO"/>
        </w:rPr>
        <w:t>Pentru a pregăti studenții noștri pentru viitor, a fost elaborat de către MOE un cadru pentru competențele secolului XXI (21CC) și rezultatele studenților (vezi Figura 1.1). Acest cadru 21CC este menit să doteze studenților cu competențele și mentalitățile cheie pentru a avea succes în secolul XXI</w:t>
      </w:r>
    </w:p>
    <w:p w:rsidR="003A5AA0" w:rsidRPr="00803818" w:rsidRDefault="003A5AA0" w:rsidP="003A5AA0">
      <w:pPr>
        <w:rPr>
          <w:sz w:val="56"/>
          <w:szCs w:val="56"/>
          <w:lang w:val="ro-RO"/>
        </w:rPr>
      </w:pPr>
      <w:r w:rsidRPr="00803818">
        <w:rPr>
          <w:sz w:val="56"/>
          <w:szCs w:val="56"/>
          <w:lang w:val="ro-RO"/>
        </w:rPr>
        <w:t>Caracteristicile și intențiile practicilor științifice sunt în concordanță cu accentul pus pe dezvoltarea 21CC în studenții noștri.</w:t>
      </w:r>
    </w:p>
    <w:p w:rsidR="003A5AA0" w:rsidRPr="00803818" w:rsidRDefault="003A5AA0" w:rsidP="003A5AA0">
      <w:pPr>
        <w:rPr>
          <w:sz w:val="56"/>
          <w:szCs w:val="56"/>
          <w:lang w:val="ro-RO"/>
        </w:rPr>
      </w:pPr>
      <w:r w:rsidRPr="00803818">
        <w:rPr>
          <w:sz w:val="56"/>
          <w:szCs w:val="56"/>
          <w:lang w:val="ro-RO"/>
        </w:rPr>
        <w:t>Dezvoltarea a 21CC nu este separată de învățarea științei. Caracteristicile cercetării științifice, cum ar fi procesele de cercetare științifică, raționamentul, modelarea și rezolvarea problemelor, susțin o dezvoltare a studenților de la 21CC. Natura și limitările științei și cercetării științifice sunt dezvoltate în mod eficient atunci când se învață practici științifice în contextul conținutului științific relevant. Învățarea profundă disciplinară în știință dezvoltă 21CC și promovează procesul de învățare pentru transferul către alte domenii ale vieții.</w:t>
      </w:r>
    </w:p>
    <w:p w:rsidR="003B06C9" w:rsidRPr="00803818" w:rsidRDefault="003B06C9" w:rsidP="003B06C9">
      <w:pPr>
        <w:rPr>
          <w:sz w:val="56"/>
          <w:szCs w:val="56"/>
          <w:lang w:val="ro-RO"/>
        </w:rPr>
      </w:pPr>
      <w:r w:rsidRPr="00803818">
        <w:rPr>
          <w:sz w:val="56"/>
          <w:szCs w:val="56"/>
          <w:lang w:val="ro-RO"/>
        </w:rPr>
        <w:t>1.5 CADRUL CURRICULUM BIOLOGIEI HII</w:t>
      </w:r>
    </w:p>
    <w:p w:rsidR="003B06C9" w:rsidRPr="00803818" w:rsidRDefault="003B06C9" w:rsidP="003B06C9">
      <w:pPr>
        <w:rPr>
          <w:sz w:val="56"/>
          <w:szCs w:val="56"/>
          <w:lang w:val="ro-RO"/>
        </w:rPr>
      </w:pPr>
      <w:r w:rsidRPr="00803818">
        <w:rPr>
          <w:sz w:val="56"/>
          <w:szCs w:val="56"/>
          <w:lang w:val="ro-RO"/>
        </w:rPr>
        <w:t>Progresul rapid în domeniul științelor vieții reprezintă o provocare pentru educația biologică, în special în ceea ce privește elaborarea unui cadru care să integreze cunoștințele, abilitățile și atitudinile fundamentale. Figura 1.2 de mai jos oferă o prezentare generală a acestui cadru.</w:t>
      </w:r>
    </w:p>
    <w:p w:rsidR="003B06C9" w:rsidRPr="00803818" w:rsidRDefault="003B06C9" w:rsidP="003B06C9">
      <w:pPr>
        <w:rPr>
          <w:sz w:val="56"/>
          <w:szCs w:val="56"/>
          <w:lang w:val="ro-RO"/>
        </w:rPr>
      </w:pPr>
      <w:r w:rsidRPr="00803818">
        <w:rPr>
          <w:sz w:val="56"/>
          <w:szCs w:val="56"/>
          <w:lang w:val="ro-RO"/>
        </w:rPr>
        <w:t>Conținutul acestei programe este organizat în jurul a patru idei de bază ale biologiei. Pentru fiecare idee de bază, sunt enumerate întrebări orientate pertinente și deschise, pentru a ajuta elevii să se înscrie</w:t>
      </w:r>
    </w:p>
    <w:p w:rsidR="003B06C9" w:rsidRPr="00803818" w:rsidRDefault="003B06C9" w:rsidP="003B06C9">
      <w:pPr>
        <w:rPr>
          <w:sz w:val="56"/>
          <w:szCs w:val="56"/>
          <w:lang w:val="ro-RO"/>
        </w:rPr>
      </w:pPr>
      <w:r w:rsidRPr="00803818">
        <w:rPr>
          <w:sz w:val="56"/>
          <w:szCs w:val="56"/>
          <w:lang w:val="ro-RO"/>
        </w:rPr>
        <w:t>conceptele și promovarea anchetei, în timp ce narațiunile permit să se facă legături între concepte - atât în ​​interiorul, cât și între ideile de bază.</w:t>
      </w:r>
    </w:p>
    <w:p w:rsidR="003B06C9" w:rsidRPr="00803818" w:rsidRDefault="003B06C9" w:rsidP="003B06C9">
      <w:pPr>
        <w:rPr>
          <w:sz w:val="56"/>
          <w:szCs w:val="56"/>
          <w:lang w:val="ro-RO"/>
        </w:rPr>
      </w:pPr>
      <w:r w:rsidRPr="00803818">
        <w:rPr>
          <w:sz w:val="56"/>
          <w:szCs w:val="56"/>
          <w:lang w:val="ro-RO"/>
        </w:rPr>
        <w:t>Pe lângă ideile de bază, acest program de biologie H2 conține două subiecte de extensie. Acestea se bazează pe importante aspecte biologice emergente care au impact asupra contextelor locale și globale. Ei cer elevilor să demonstreze asimilarea ideilor de bază și să-și extindă cunoștințele și înțelegerea față de provocările din lumea reală. În plus, subiectele de extindere vor oferi studenților cunoștințele și abilitățile de proces necesare pentru a lua decizii în cunoștință de cauză cu privire la aspectele științifice. În concordanță cu aceasta, cele două subiecte de extensie alese sunt (A) Boli Infecțioase și (B) Impactul schimbărilor climatice asupra animalelor și plantelor. Ambele subiecte de extindere ocupă aproximativ 10% din curriculumul H2 Biology total și sunt prezentate prin utilizarea de întrebări ghidante, narațiuni, rezultate de învățare evaluabile și experiențe de învățare sugerate.</w:t>
      </w:r>
    </w:p>
    <w:p w:rsidR="003B06C9" w:rsidRPr="00803818" w:rsidRDefault="003B06C9" w:rsidP="003B06C9">
      <w:pPr>
        <w:rPr>
          <w:sz w:val="56"/>
          <w:szCs w:val="56"/>
          <w:lang w:val="ro-RO"/>
        </w:rPr>
      </w:pPr>
      <w:r w:rsidRPr="00803818">
        <w:rPr>
          <w:sz w:val="56"/>
          <w:szCs w:val="56"/>
          <w:lang w:val="ro-RO"/>
        </w:rPr>
        <w:t>Elevii sunt așteptați să studieze toate cele patru idei de bază și ambele subiecte de extensie.</w:t>
      </w:r>
    </w:p>
    <w:p w:rsidR="003B06C9" w:rsidRPr="00803818" w:rsidRDefault="003B06C9" w:rsidP="003B06C9">
      <w:pPr>
        <w:rPr>
          <w:sz w:val="56"/>
          <w:szCs w:val="56"/>
          <w:lang w:val="ro-RO"/>
        </w:rPr>
      </w:pPr>
      <w:r w:rsidRPr="00803818">
        <w:rPr>
          <w:sz w:val="56"/>
          <w:szCs w:val="56"/>
          <w:lang w:val="ro-RO"/>
        </w:rPr>
        <w:t>2. CONȚINUT</w:t>
      </w:r>
    </w:p>
    <w:p w:rsidR="003B06C9" w:rsidRPr="00803818" w:rsidRDefault="003B06C9" w:rsidP="003B06C9">
      <w:pPr>
        <w:rPr>
          <w:sz w:val="56"/>
          <w:szCs w:val="56"/>
          <w:lang w:val="ro-RO"/>
        </w:rPr>
      </w:pPr>
      <w:r w:rsidRPr="00803818">
        <w:rPr>
          <w:sz w:val="56"/>
          <w:szCs w:val="56"/>
          <w:lang w:val="ro-RO"/>
        </w:rPr>
        <w:t>2.1 IDEA CORE 1: CELULA ȘI BIOMOLECULELE VIEȚII</w:t>
      </w:r>
    </w:p>
    <w:p w:rsidR="003B06C9" w:rsidRPr="00803818" w:rsidRDefault="003B06C9" w:rsidP="003B06C9">
      <w:pPr>
        <w:rPr>
          <w:sz w:val="56"/>
          <w:szCs w:val="56"/>
          <w:lang w:val="ro-RO"/>
        </w:rPr>
      </w:pPr>
      <w:r w:rsidRPr="00803818">
        <w:rPr>
          <w:sz w:val="56"/>
          <w:szCs w:val="56"/>
          <w:lang w:val="ro-RO"/>
        </w:rPr>
        <w:t>Ideea de bază 1 - Celula și biomoleculele vieții - implică studiul celulelor, care sunt unitățile de bază ale vieții.</w:t>
      </w:r>
    </w:p>
    <w:p w:rsidR="003B06C9" w:rsidRPr="00803818" w:rsidRDefault="003B06C9" w:rsidP="003B06C9">
      <w:pPr>
        <w:rPr>
          <w:sz w:val="56"/>
          <w:szCs w:val="56"/>
          <w:lang w:val="ro-RO"/>
        </w:rPr>
      </w:pPr>
      <w:r w:rsidRPr="00803818">
        <w:rPr>
          <w:sz w:val="56"/>
          <w:szCs w:val="56"/>
          <w:lang w:val="ro-RO"/>
        </w:rPr>
        <w:t>Elevii își pot modela învățarea folosind următoarele întrebări:</w:t>
      </w:r>
    </w:p>
    <w:p w:rsidR="003B06C9" w:rsidRPr="00803818" w:rsidRDefault="003B06C9" w:rsidP="003B06C9">
      <w:pPr>
        <w:rPr>
          <w:sz w:val="56"/>
          <w:szCs w:val="56"/>
          <w:lang w:val="ro-RO"/>
        </w:rPr>
      </w:pPr>
      <w:r w:rsidRPr="00803818">
        <w:rPr>
          <w:sz w:val="56"/>
          <w:szCs w:val="56"/>
          <w:lang w:val="ro-RO"/>
        </w:rPr>
        <w:t>• De ce este o celulă unitatea de bază a vieții și cum promovează continuitatea vieții?</w:t>
      </w:r>
    </w:p>
    <w:p w:rsidR="003B06C9" w:rsidRPr="00803818" w:rsidRDefault="003B06C9" w:rsidP="003B06C9">
      <w:pPr>
        <w:rPr>
          <w:sz w:val="56"/>
          <w:szCs w:val="56"/>
          <w:lang w:val="ro-RO"/>
        </w:rPr>
      </w:pPr>
      <w:r w:rsidRPr="00803818">
        <w:rPr>
          <w:sz w:val="56"/>
          <w:szCs w:val="56"/>
          <w:lang w:val="ro-RO"/>
        </w:rPr>
        <w:t>• Cum este unitatea de bază crucială în înțelegerea vieții?</w:t>
      </w:r>
    </w:p>
    <w:p w:rsidR="003B06C9" w:rsidRPr="00803818" w:rsidRDefault="003B06C9" w:rsidP="003B06C9">
      <w:pPr>
        <w:rPr>
          <w:sz w:val="56"/>
          <w:szCs w:val="56"/>
          <w:lang w:val="ro-RO"/>
        </w:rPr>
      </w:pPr>
      <w:r w:rsidRPr="00803818">
        <w:rPr>
          <w:sz w:val="56"/>
          <w:szCs w:val="56"/>
          <w:lang w:val="ro-RO"/>
        </w:rPr>
        <w:t>• Cum sunt structurile biomoleculelor legate de funcțiile lor?</w:t>
      </w:r>
    </w:p>
    <w:p w:rsidR="003B06C9" w:rsidRPr="00803818" w:rsidRDefault="003B06C9" w:rsidP="003B06C9">
      <w:pPr>
        <w:rPr>
          <w:sz w:val="56"/>
          <w:szCs w:val="56"/>
          <w:lang w:val="ro-RO"/>
        </w:rPr>
      </w:pPr>
      <w:r w:rsidRPr="00803818">
        <w:rPr>
          <w:sz w:val="56"/>
          <w:szCs w:val="56"/>
          <w:lang w:val="ro-RO"/>
        </w:rPr>
        <w:t>• modul în care celulele reglează mișcarea substanțelor în și din ele însele și</w:t>
      </w:r>
    </w:p>
    <w:p w:rsidR="003B06C9" w:rsidRPr="00803818" w:rsidRDefault="003B06C9" w:rsidP="003B06C9">
      <w:pPr>
        <w:rPr>
          <w:sz w:val="56"/>
          <w:szCs w:val="56"/>
          <w:lang w:val="ro-RO"/>
        </w:rPr>
      </w:pPr>
      <w:r w:rsidRPr="00803818">
        <w:rPr>
          <w:sz w:val="56"/>
          <w:szCs w:val="56"/>
          <w:lang w:val="ro-RO"/>
        </w:rPr>
        <w:t>care sunt implicațiile acestor mișcări?</w:t>
      </w:r>
    </w:p>
    <w:p w:rsidR="003B06C9" w:rsidRPr="00803818" w:rsidRDefault="003B06C9" w:rsidP="003B06C9">
      <w:pPr>
        <w:rPr>
          <w:sz w:val="56"/>
          <w:szCs w:val="56"/>
          <w:lang w:val="ro-RO"/>
        </w:rPr>
      </w:pPr>
      <w:r w:rsidRPr="00803818">
        <w:rPr>
          <w:sz w:val="56"/>
          <w:szCs w:val="56"/>
          <w:lang w:val="ro-RO"/>
        </w:rPr>
        <w:t>• Care sunt diferențele dintre celulele prokaryotes și eucariote, între celulele plantelor și animalelor și între celulele organismelor unicelulare și multicelulare?</w:t>
      </w:r>
    </w:p>
    <w:p w:rsidR="003B06C9" w:rsidRPr="00803818" w:rsidRDefault="003B06C9" w:rsidP="003B06C9">
      <w:pPr>
        <w:rPr>
          <w:sz w:val="56"/>
          <w:szCs w:val="56"/>
          <w:lang w:val="ro-RO"/>
        </w:rPr>
      </w:pPr>
      <w:r w:rsidRPr="00803818">
        <w:rPr>
          <w:sz w:val="56"/>
          <w:szCs w:val="56"/>
          <w:lang w:val="ro-RO"/>
        </w:rPr>
        <w:t>• În ce mod virușii nu se potrivesc modelului celular?</w:t>
      </w:r>
    </w:p>
    <w:p w:rsidR="003B06C9" w:rsidRPr="00803818" w:rsidRDefault="003B06C9" w:rsidP="003B06C9">
      <w:pPr>
        <w:rPr>
          <w:sz w:val="56"/>
          <w:szCs w:val="56"/>
          <w:lang w:val="ro-RO"/>
        </w:rPr>
      </w:pPr>
      <w:r w:rsidRPr="00803818">
        <w:rPr>
          <w:sz w:val="56"/>
          <w:szCs w:val="56"/>
          <w:lang w:val="ro-RO"/>
        </w:rPr>
        <w:t>Structurile sub-celulare asigură mijloacele de a conduce procesele celulare</w:t>
      </w:r>
    </w:p>
    <w:p w:rsidR="003B06C9" w:rsidRPr="00803818" w:rsidRDefault="003B06C9" w:rsidP="003B06C9">
      <w:pPr>
        <w:rPr>
          <w:sz w:val="56"/>
          <w:szCs w:val="56"/>
          <w:lang w:val="ro-RO"/>
        </w:rPr>
      </w:pPr>
      <w:r w:rsidRPr="00803818">
        <w:rPr>
          <w:sz w:val="56"/>
          <w:szCs w:val="56"/>
          <w:lang w:val="ro-RO"/>
        </w:rPr>
        <w:t>Știind cum structurile celulare facilitează procesele celulare specifice este fundamentală pentru a explica modul în care funcționează viața. Teoria celulelor afirmă că celula este cea mai mică unitate de bază și că celulele cresc din celulele existente. Înțelegerea rolului organelurilor celulare (cum ar fi nucleul, ribozomul, cloroplastul și mitocondrionul) și structurile celulare (de exemplu, citoscheletul) vă vor ajuta să înțelegeți conceptul de funcționare a structurii.</w:t>
      </w:r>
    </w:p>
    <w:p w:rsidR="003B06C9" w:rsidRPr="00803818" w:rsidRDefault="003B06C9" w:rsidP="003B06C9">
      <w:pPr>
        <w:rPr>
          <w:sz w:val="56"/>
          <w:szCs w:val="56"/>
          <w:lang w:val="ro-RO"/>
        </w:rPr>
      </w:pPr>
      <w:r w:rsidRPr="00803818">
        <w:rPr>
          <w:sz w:val="56"/>
          <w:szCs w:val="56"/>
          <w:lang w:val="ro-RO"/>
        </w:rPr>
        <w:t>Există diferențe semnificative între celulele prokaryotes și eucariote. Utilizând bacteriile ca model, nucleoidul nu este închis de nici o membrană. Plasmidele pot fi prezente ca ADN extrachromozomal. Membre legate de organele, cum ar fi mitocondriile și reticulul endoplasmatic, sunt absente. Ribozomii procariote diferă de ribozomii eucariote. Unele celule bacteriene au pereți celulari care cuprind mai degrabă peptidoglican decât celuloză. În domeniul eucariilor, modelul celular al plantelor este, de asemenea, diferit de cel al animalelor. Spre deosebire de organismele unicelulare care doar se supun diviziunii celulare, celulele organismelor multicelulare suferă divizări și diferențiere pentru a le permite să-și îndeplinească funcțiile specifice.</w:t>
      </w:r>
    </w:p>
    <w:p w:rsidR="003B06C9" w:rsidRPr="00803818" w:rsidRDefault="003B06C9" w:rsidP="003B06C9">
      <w:pPr>
        <w:rPr>
          <w:sz w:val="56"/>
          <w:szCs w:val="56"/>
          <w:lang w:val="ro-RO"/>
        </w:rPr>
      </w:pPr>
      <w:r w:rsidRPr="00803818">
        <w:rPr>
          <w:sz w:val="56"/>
          <w:szCs w:val="56"/>
          <w:lang w:val="ro-RO"/>
        </w:rPr>
        <w:t>Biomoleculele alcătuiesc celulele și celulele care reglează multe procese celulare, inclusiv mișcarea substanțelor în și din ele, prin membrane</w:t>
      </w:r>
    </w:p>
    <w:p w:rsidR="003B06C9" w:rsidRPr="00803818" w:rsidRDefault="003B06C9" w:rsidP="003B06C9">
      <w:pPr>
        <w:rPr>
          <w:sz w:val="56"/>
          <w:szCs w:val="56"/>
          <w:lang w:val="ro-RO"/>
        </w:rPr>
      </w:pPr>
      <w:r w:rsidRPr="00803818">
        <w:rPr>
          <w:sz w:val="56"/>
          <w:szCs w:val="56"/>
          <w:lang w:val="ro-RO"/>
        </w:rPr>
        <w:t>Diferitele clase de biomolecule (zaharuri, lipide, proteine ​​și acizi nucleici) funcționează ca blocuri de construcție moleculare pentru macromolecule care urmează să fie asamblate. Acizii nucleici, care includ ADN și ARN, sunt fabricați din monomeri cunoscuți ca nucleotide. Fosfolipidele, colesterolul, carbohidrații și proteinele sunt componente importante în membranele biologice.</w:t>
      </w:r>
    </w:p>
    <w:p w:rsidR="003B06C9" w:rsidRPr="00803818" w:rsidRDefault="003B06C9" w:rsidP="003B06C9">
      <w:pPr>
        <w:rPr>
          <w:sz w:val="56"/>
          <w:szCs w:val="56"/>
          <w:lang w:val="ro-RO"/>
        </w:rPr>
      </w:pPr>
      <w:r w:rsidRPr="00803818">
        <w:rPr>
          <w:sz w:val="56"/>
          <w:szCs w:val="56"/>
          <w:lang w:val="ro-RO"/>
        </w:rPr>
        <w:t>Celulele trebuie să reglementeze mișcarea substanțelor în și din ele însele. Substanțe precum apa, oxigenul, glucoza și mineralele sunt importante în sinteza moleculelor noi și a proceselor celulare importante. Conform modelului de mozaic fluid, membranele celulare sunt selectiv permeabile datorită naturii fosfolipidelor și a proteinelor din care sunt fabricate. Mișcarea diferitelor molecule depinde de natura substanțelor prin procese de transport, cum ar fi osmoză, difuzie și transport activ. Membranele permit celulelor să creeze și să mențină medii interne care diferă de mediile externe.</w:t>
      </w:r>
    </w:p>
    <w:p w:rsidR="003B06C9" w:rsidRPr="00803818" w:rsidRDefault="003B06C9" w:rsidP="003B06C9">
      <w:pPr>
        <w:rPr>
          <w:sz w:val="56"/>
          <w:szCs w:val="56"/>
          <w:lang w:val="ro-RO"/>
        </w:rPr>
      </w:pPr>
      <w:r w:rsidRPr="00803818">
        <w:rPr>
          <w:sz w:val="56"/>
          <w:szCs w:val="56"/>
          <w:lang w:val="ro-RO"/>
        </w:rPr>
        <w:t>Proteinele, care sunt o clasă de biomolecule, joacă roluri importante în celule</w:t>
      </w:r>
    </w:p>
    <w:p w:rsidR="003B06C9" w:rsidRPr="00803818" w:rsidRDefault="003B06C9" w:rsidP="003B06C9">
      <w:pPr>
        <w:rPr>
          <w:sz w:val="56"/>
          <w:szCs w:val="56"/>
          <w:lang w:val="ro-RO"/>
        </w:rPr>
      </w:pPr>
      <w:r w:rsidRPr="00803818">
        <w:rPr>
          <w:sz w:val="56"/>
          <w:szCs w:val="56"/>
          <w:lang w:val="ro-RO"/>
        </w:rPr>
        <w:t>Proteinele joacă o varietate de roluri în celule, inclusiv funcții structurale, de transport, enzimatice și de semnalizare. Acestea sunt esențiale pentru procesele și funcțiile biologice, cum ar fi chemiosmoza, sinteza proteinelor, semnalizarea celulară, imunologia și homeostaza glucozei din sânge. Structura proteinelor poate fi afectată de temperatură și pH. Enzimele sunt un grup important de proteine ​​care controlează multe reacții biologice. Funcțiile acestor proteine ​​vor fi reluate în celelalte idei de bază.</w:t>
      </w:r>
    </w:p>
    <w:p w:rsidR="003B06C9" w:rsidRPr="00803818" w:rsidRDefault="003B06C9" w:rsidP="003B06C9">
      <w:pPr>
        <w:rPr>
          <w:sz w:val="56"/>
          <w:szCs w:val="56"/>
          <w:shd w:val="clear" w:color="auto" w:fill="FFFFFF"/>
        </w:rPr>
      </w:pPr>
      <w:r w:rsidRPr="00803818">
        <w:rPr>
          <w:sz w:val="56"/>
          <w:szCs w:val="56"/>
        </w:rPr>
        <w:br/>
      </w:r>
      <w:r w:rsidRPr="00803818">
        <w:rPr>
          <w:sz w:val="56"/>
          <w:szCs w:val="56"/>
          <w:shd w:val="clear" w:color="auto" w:fill="FFFFFF"/>
        </w:rPr>
        <w:t xml:space="preserve">Celulele stem au potențialul de a diviza și de a se diferenția în diferite tipuri de celule </w:t>
      </w:r>
    </w:p>
    <w:p w:rsidR="003B06C9" w:rsidRPr="00803818" w:rsidRDefault="003B06C9" w:rsidP="003B06C9">
      <w:pPr>
        <w:rPr>
          <w:sz w:val="56"/>
          <w:szCs w:val="56"/>
          <w:shd w:val="clear" w:color="auto" w:fill="FFFFFF"/>
        </w:rPr>
      </w:pPr>
      <w:r w:rsidRPr="00803818">
        <w:rPr>
          <w:sz w:val="56"/>
          <w:szCs w:val="56"/>
          <w:shd w:val="clear" w:color="auto" w:fill="FFFFFF"/>
        </w:rPr>
        <w:t>În urma fertilizării, un zigot cu o singură celulă se dezvoltă într-un organism multicelulare. Zigotul își poate replica ADN-ul, își poate diviza nucleul și se împarte în două celule identice genetic. Eficiența celulelor descrie capacitatea celulei de a se diferenția în alte tipuri de celule. Zigotul și celulele formate din primele diviziuni celulare în timpul dezvoltării embrionare (până la etapa celor opt celule) produc celule totipotent. Dincolo de stadiul de opt celule, una dintre cele două celule fiice rămâne nediferențiată, păstrând capacitatea de a diviza la nesfârșit ca o celulă stem, în timp ce cealaltă celulă fiică se diferențiază. După etapa celor opt celule, celulele încep să se specializeze în celule stem pluripotent. Celulele stem pluripotente suferă o specializare suplimentară în celule multipotetice, care pot să se diferențieze în continuare pentru a deveni celule stem unipotent. Semnalele de mediu declanșează diferențierea unei celule într-o formă mai specializată. Diferențierea celulelor implică schimbarea sau reglarea modelelor de expresie ale genelor. Fiecare tip de celule specializate dintr-un organism exprimă un subgrup al tuturor genelor care constituie genomul și această expresie este reglată prin diferite mecanisme care conduc la exprimarea genei diferențiate a aceluiași genom.</w:t>
      </w:r>
    </w:p>
    <w:p w:rsidR="003B06C9" w:rsidRPr="00803818" w:rsidRDefault="003B06C9" w:rsidP="003B06C9">
      <w:pPr>
        <w:rPr>
          <w:sz w:val="56"/>
          <w:szCs w:val="56"/>
        </w:rPr>
      </w:pPr>
      <w:r w:rsidRPr="00803818">
        <w:rPr>
          <w:sz w:val="56"/>
          <w:szCs w:val="56"/>
        </w:rPr>
        <w:br/>
      </w:r>
      <w:r w:rsidRPr="00803818">
        <w:rPr>
          <w:sz w:val="56"/>
          <w:szCs w:val="56"/>
          <w:shd w:val="clear" w:color="auto" w:fill="FFFFFF"/>
        </w:rPr>
        <w:t>Este important să recunoaștem că o celulă este dinamică în natură și nu o structură statică. În orice moment, în celulă apar numeroase activități. Într-o celulă de plantă, fotosinteza și respirația pot să apară simultan. Acest lucru determină modificări biochimice în citoplasma celulei de plantă. Dacă este necesară producerea mai multor pigmenți de clorofilă sau creșterea cantității de celuloză, rata de sinteză a proteinelor în aceste căi biochimice va crește.</w:t>
      </w:r>
    </w:p>
    <w:p w:rsidR="003B06C9" w:rsidRPr="00803818" w:rsidRDefault="003B06C9" w:rsidP="003B06C9">
      <w:pPr>
        <w:rPr>
          <w:sz w:val="56"/>
          <w:szCs w:val="56"/>
          <w:lang w:val="ro-RO"/>
        </w:rPr>
      </w:pPr>
      <w:r w:rsidRPr="00803818">
        <w:rPr>
          <w:sz w:val="56"/>
          <w:szCs w:val="56"/>
          <w:lang w:val="ro-RO"/>
        </w:rPr>
        <w:t>Organele și structurile celulare</w:t>
      </w:r>
    </w:p>
    <w:p w:rsidR="003B06C9" w:rsidRPr="00803818" w:rsidRDefault="003B06C9" w:rsidP="003B06C9">
      <w:pPr>
        <w:rPr>
          <w:sz w:val="56"/>
          <w:szCs w:val="56"/>
          <w:lang w:val="ro-RO"/>
        </w:rPr>
      </w:pPr>
      <w:r w:rsidRPr="00803818">
        <w:rPr>
          <w:sz w:val="56"/>
          <w:szCs w:val="56"/>
          <w:lang w:val="ro-RO"/>
        </w:rPr>
        <w:t>Acest concept tratează modelul celular tipic al procarioților și eucariotelor, inclusiv plantele și animalele. Este necesară înțelegerea puternică a structurii următoarelor organele și structurile celulare în funcție de funcția lor: reticulul endoplasmic dur și neted, corpul Golgi, mitocondriile, ribozomii, lizozomii, cloroplastele, membrana de suprafață celulară, nucleul, centriolii, nucleul și nucleul .</w:t>
      </w:r>
    </w:p>
    <w:p w:rsidR="009B1108" w:rsidRPr="00803818" w:rsidRDefault="009B1108" w:rsidP="009B1108">
      <w:pPr>
        <w:rPr>
          <w:sz w:val="56"/>
          <w:szCs w:val="56"/>
          <w:lang w:val="ro-RO"/>
        </w:rPr>
      </w:pPr>
      <w:r w:rsidRPr="00803818">
        <w:rPr>
          <w:sz w:val="56"/>
          <w:szCs w:val="56"/>
          <w:lang w:val="ro-RO"/>
        </w:rPr>
        <w:t>Rezultatele învățării</w:t>
      </w:r>
    </w:p>
    <w:p w:rsidR="009B1108" w:rsidRPr="00803818" w:rsidRDefault="009B1108" w:rsidP="009B1108">
      <w:pPr>
        <w:rPr>
          <w:sz w:val="56"/>
          <w:szCs w:val="56"/>
          <w:lang w:val="ro-RO"/>
        </w:rPr>
      </w:pPr>
      <w:r w:rsidRPr="00803818">
        <w:rPr>
          <w:sz w:val="56"/>
          <w:szCs w:val="56"/>
          <w:lang w:val="ro-RO"/>
        </w:rPr>
        <w:t>(a) Descrieți teoria celulelor cu înțelegerea faptului că celulele sunt cea mai mică unitate de viață, toate celulele provin din celule preexistente, iar organismele vii sunt compuse din celule.</w:t>
      </w:r>
    </w:p>
    <w:p w:rsidR="009B1108" w:rsidRPr="00803818" w:rsidRDefault="009B1108" w:rsidP="009B1108">
      <w:pPr>
        <w:rPr>
          <w:sz w:val="56"/>
          <w:szCs w:val="56"/>
          <w:lang w:val="ro-RO"/>
        </w:rPr>
      </w:pPr>
      <w:r w:rsidRPr="00803818">
        <w:rPr>
          <w:sz w:val="56"/>
          <w:szCs w:val="56"/>
          <w:lang w:val="ro-RO"/>
        </w:rPr>
        <w:t>(b) Interpretează și recunoaște desene, microfotografii și microfotografii ale următoarelor sisteme și organele de membrană: reticulul endoplasmatic dur și neted, corpul Golgi, mitocondriile, ribozomii, lizozomii, cloroplastele, membrana suprafeței celulare, nucleul, centriolii, nucleul și nucleul evaluarea practică, candidații ar putea fi obligați să opereze un microscop luminos, să monteze diapozitive și să utilizeze o gratică).</w:t>
      </w:r>
    </w:p>
    <w:p w:rsidR="009B1108" w:rsidRPr="00803818" w:rsidRDefault="009B1108" w:rsidP="009B1108">
      <w:pPr>
        <w:rPr>
          <w:sz w:val="56"/>
          <w:szCs w:val="56"/>
          <w:lang w:val="ro-RO"/>
        </w:rPr>
      </w:pPr>
      <w:r w:rsidRPr="00803818">
        <w:rPr>
          <w:sz w:val="56"/>
          <w:szCs w:val="56"/>
          <w:lang w:val="ro-RO"/>
        </w:rPr>
        <w:t>(c) Descrieți funcțiile sistemelor și organelor membranare enumerate la litera (b).</w:t>
      </w:r>
    </w:p>
    <w:p w:rsidR="009B1108" w:rsidRPr="00803818" w:rsidRDefault="009B1108" w:rsidP="009B1108">
      <w:pPr>
        <w:rPr>
          <w:sz w:val="56"/>
          <w:szCs w:val="56"/>
          <w:lang w:val="ro-RO"/>
        </w:rPr>
      </w:pPr>
      <w:r w:rsidRPr="00803818">
        <w:rPr>
          <w:sz w:val="56"/>
          <w:szCs w:val="56"/>
          <w:lang w:val="ro-RO"/>
        </w:rPr>
        <w:t>(d) Descrieți structura unei celule bacteriene tipice (peretele celular peptidoglican mic și unicelular, ADN circular, ribozomii 70S și lipsa organelurilor legate de membrană).</w:t>
      </w:r>
    </w:p>
    <w:p w:rsidR="009B1108" w:rsidRPr="00803818" w:rsidRDefault="009B1108" w:rsidP="009B1108">
      <w:pPr>
        <w:rPr>
          <w:sz w:val="56"/>
          <w:szCs w:val="56"/>
          <w:lang w:val="ro-RO"/>
        </w:rPr>
      </w:pPr>
      <w:r w:rsidRPr="00803818">
        <w:rPr>
          <w:sz w:val="56"/>
          <w:szCs w:val="56"/>
          <w:lang w:val="ro-RO"/>
        </w:rPr>
        <w:t>(e) să descrie componentele structurale ale virușilor, inclusiv virușii și bacteriofagii și să interpreteze desene și fotografii ale acestora.</w:t>
      </w:r>
    </w:p>
    <w:p w:rsidR="009B1108" w:rsidRPr="00803818" w:rsidRDefault="009B1108" w:rsidP="009B1108">
      <w:pPr>
        <w:rPr>
          <w:sz w:val="56"/>
          <w:szCs w:val="56"/>
        </w:rPr>
      </w:pPr>
      <w:r w:rsidRPr="00803818">
        <w:rPr>
          <w:sz w:val="56"/>
          <w:szCs w:val="56"/>
          <w:lang w:val="ro-RO"/>
        </w:rPr>
        <w:t>(f) Discutați despre modul în care virușii provoacă teoria celulelor și conceptele despre ceea ce este considerat viu.</w:t>
      </w:r>
    </w:p>
    <w:p w:rsidR="009B1108" w:rsidRPr="00803818" w:rsidRDefault="009B1108" w:rsidP="009B1108">
      <w:pPr>
        <w:rPr>
          <w:sz w:val="56"/>
          <w:szCs w:val="56"/>
          <w:shd w:val="clear" w:color="auto" w:fill="FFFFFF"/>
        </w:rPr>
      </w:pPr>
      <w:r w:rsidRPr="00803818">
        <w:rPr>
          <w:sz w:val="56"/>
          <w:szCs w:val="56"/>
          <w:shd w:val="clear" w:color="auto" w:fill="FFFFFF"/>
        </w:rPr>
        <w:t xml:space="preserve">Biomoleculele vieții și ale transportului celular </w:t>
      </w:r>
    </w:p>
    <w:p w:rsidR="009B1108" w:rsidRPr="00803818" w:rsidRDefault="009B1108" w:rsidP="009B1108">
      <w:pPr>
        <w:rPr>
          <w:sz w:val="56"/>
          <w:szCs w:val="56"/>
          <w:shd w:val="clear" w:color="auto" w:fill="FFFFFF"/>
        </w:rPr>
      </w:pPr>
      <w:r w:rsidRPr="00803818">
        <w:rPr>
          <w:sz w:val="56"/>
          <w:szCs w:val="56"/>
          <w:shd w:val="clear" w:color="auto" w:fill="FFFFFF"/>
        </w:rPr>
        <w:t>Acest concept se concentrează asupra modului în care structurile biomoleculelor dau naștere unor proprietăți care le permit acestor biomolecule să-și îndeplinească funcțiile. Una dintre aceste funcții implică reglarea transportului de substanțe în și din celulă. Această reglementare este asigurată de proprietățile membranei celulare care conține fosfolipide și proteine. Reglarea mișcărilor este importantă pentru apariția mai multor procese biochimice.</w:t>
      </w:r>
    </w:p>
    <w:p w:rsidR="009B1108" w:rsidRPr="00803818" w:rsidRDefault="009B1108" w:rsidP="009B1108">
      <w:pPr>
        <w:rPr>
          <w:sz w:val="56"/>
          <w:szCs w:val="56"/>
          <w:lang w:val="ro-RO"/>
        </w:rPr>
      </w:pPr>
      <w:r w:rsidRPr="00803818">
        <w:rPr>
          <w:sz w:val="56"/>
          <w:szCs w:val="56"/>
          <w:lang w:val="ro-RO"/>
        </w:rPr>
        <w:t>Rezultatele învățării</w:t>
      </w:r>
    </w:p>
    <w:p w:rsidR="009B1108" w:rsidRPr="00803818" w:rsidRDefault="009B1108" w:rsidP="009B1108">
      <w:pPr>
        <w:rPr>
          <w:sz w:val="56"/>
          <w:szCs w:val="56"/>
          <w:lang w:val="ro-RO"/>
        </w:rPr>
      </w:pPr>
      <w:r w:rsidRPr="00803818">
        <w:rPr>
          <w:sz w:val="56"/>
          <w:szCs w:val="56"/>
          <w:lang w:val="ro-RO"/>
        </w:rPr>
        <w:t>(g) Descrieți structura și proprietățile următorilor monomeri:</w:t>
      </w:r>
    </w:p>
    <w:p w:rsidR="009B1108" w:rsidRPr="00803818" w:rsidRDefault="009B1108" w:rsidP="009B1108">
      <w:pPr>
        <w:rPr>
          <w:sz w:val="56"/>
          <w:szCs w:val="56"/>
          <w:lang w:val="ro-RO"/>
        </w:rPr>
      </w:pPr>
      <w:r w:rsidRPr="00803818">
        <w:rPr>
          <w:sz w:val="56"/>
          <w:szCs w:val="56"/>
          <w:lang w:val="ro-RO"/>
        </w:rPr>
        <w:t>i. a-glucoză și p-glucoză (în carbohidrați)</w:t>
      </w:r>
    </w:p>
    <w:p w:rsidR="009B1108" w:rsidRPr="00803818" w:rsidRDefault="009B1108" w:rsidP="009B1108">
      <w:pPr>
        <w:rPr>
          <w:sz w:val="56"/>
          <w:szCs w:val="56"/>
          <w:lang w:val="ro-RO"/>
        </w:rPr>
      </w:pPr>
      <w:r w:rsidRPr="00803818">
        <w:rPr>
          <w:sz w:val="56"/>
          <w:szCs w:val="56"/>
          <w:lang w:val="ro-RO"/>
        </w:rPr>
        <w:t>ii. glicerol și acizi grași (în lipide)</w:t>
      </w:r>
    </w:p>
    <w:p w:rsidR="009B1108" w:rsidRPr="00803818" w:rsidRDefault="009B1108" w:rsidP="009B1108">
      <w:pPr>
        <w:rPr>
          <w:sz w:val="56"/>
          <w:szCs w:val="56"/>
          <w:lang w:val="ro-RO"/>
        </w:rPr>
      </w:pPr>
      <w:r w:rsidRPr="00803818">
        <w:rPr>
          <w:sz w:val="56"/>
          <w:szCs w:val="56"/>
          <w:lang w:val="ro-RO"/>
        </w:rPr>
        <w:t>iii. aminoacizi (în proteine) (nu este necesară cunoașterea formulelor chimice ale grupurilor R specifice de aminoacizi diferiți).</w:t>
      </w:r>
    </w:p>
    <w:p w:rsidR="009B1108" w:rsidRPr="00803818" w:rsidRDefault="009B1108" w:rsidP="009B1108">
      <w:pPr>
        <w:rPr>
          <w:sz w:val="56"/>
          <w:szCs w:val="56"/>
          <w:lang w:val="ro-RO"/>
        </w:rPr>
      </w:pPr>
      <w:r w:rsidRPr="00803818">
        <w:rPr>
          <w:sz w:val="56"/>
          <w:szCs w:val="56"/>
          <w:lang w:val="ro-RO"/>
        </w:rPr>
        <w:t>(h) Descrieți formarea și ruperea următoarelor obligațiuni:</w:t>
      </w:r>
    </w:p>
    <w:p w:rsidR="009B1108" w:rsidRPr="00803818" w:rsidRDefault="009B1108" w:rsidP="009B1108">
      <w:pPr>
        <w:rPr>
          <w:sz w:val="56"/>
          <w:szCs w:val="56"/>
          <w:lang w:val="ro-RO"/>
        </w:rPr>
      </w:pPr>
      <w:r w:rsidRPr="00803818">
        <w:rPr>
          <w:sz w:val="56"/>
          <w:szCs w:val="56"/>
          <w:lang w:val="ro-RO"/>
        </w:rPr>
        <w:t>i. glicozidică</w:t>
      </w:r>
    </w:p>
    <w:p w:rsidR="009B1108" w:rsidRPr="00803818" w:rsidRDefault="009B1108" w:rsidP="009B1108">
      <w:pPr>
        <w:rPr>
          <w:sz w:val="56"/>
          <w:szCs w:val="56"/>
          <w:lang w:val="ro-RO"/>
        </w:rPr>
      </w:pPr>
      <w:r w:rsidRPr="00803818">
        <w:rPr>
          <w:sz w:val="56"/>
          <w:szCs w:val="56"/>
          <w:lang w:val="ro-RO"/>
        </w:rPr>
        <w:t>ii. ester</w:t>
      </w:r>
    </w:p>
    <w:p w:rsidR="009B1108" w:rsidRPr="00803818" w:rsidRDefault="009B1108" w:rsidP="009B1108">
      <w:pPr>
        <w:rPr>
          <w:sz w:val="56"/>
          <w:szCs w:val="56"/>
          <w:lang w:val="ro-RO"/>
        </w:rPr>
      </w:pPr>
      <w:r w:rsidRPr="00803818">
        <w:rPr>
          <w:sz w:val="56"/>
          <w:szCs w:val="56"/>
          <w:lang w:val="ro-RO"/>
        </w:rPr>
        <w:t>iii. legătură peptidică</w:t>
      </w:r>
    </w:p>
    <w:p w:rsidR="009B1108" w:rsidRPr="00803818" w:rsidRDefault="009B1108" w:rsidP="009B1108">
      <w:pPr>
        <w:rPr>
          <w:sz w:val="56"/>
          <w:szCs w:val="56"/>
          <w:lang w:val="ro-RO"/>
        </w:rPr>
      </w:pPr>
      <w:r w:rsidRPr="00803818">
        <w:rPr>
          <w:sz w:val="56"/>
          <w:szCs w:val="56"/>
          <w:lang w:val="ro-RO"/>
        </w:rPr>
        <w:t>(i) Descrieți structurile și proprietățile următoarelor biomolecule și explicați modul în care acestea sunt legate de rolurile lor în organismele vii:</w:t>
      </w:r>
    </w:p>
    <w:p w:rsidR="009B1108" w:rsidRPr="00803818" w:rsidRDefault="009B1108" w:rsidP="009B1108">
      <w:pPr>
        <w:rPr>
          <w:sz w:val="56"/>
          <w:szCs w:val="56"/>
          <w:lang w:val="ro-RO"/>
        </w:rPr>
      </w:pPr>
      <w:r w:rsidRPr="00803818">
        <w:rPr>
          <w:sz w:val="56"/>
          <w:szCs w:val="56"/>
          <w:lang w:val="ro-RO"/>
        </w:rPr>
        <w:t>i. amidon (inclusiv amiloză și amilopectină)</w:t>
      </w:r>
    </w:p>
    <w:p w:rsidR="009B1108" w:rsidRPr="00803818" w:rsidRDefault="009B1108" w:rsidP="009B1108">
      <w:pPr>
        <w:rPr>
          <w:sz w:val="56"/>
          <w:szCs w:val="56"/>
          <w:lang w:val="ro-RO"/>
        </w:rPr>
      </w:pPr>
      <w:r w:rsidRPr="00803818">
        <w:rPr>
          <w:sz w:val="56"/>
          <w:szCs w:val="56"/>
          <w:lang w:val="ro-RO"/>
        </w:rPr>
        <w:t>ii. celuloză</w:t>
      </w:r>
    </w:p>
    <w:p w:rsidR="009B1108" w:rsidRPr="00803818" w:rsidRDefault="009B1108" w:rsidP="009B1108">
      <w:pPr>
        <w:rPr>
          <w:sz w:val="56"/>
          <w:szCs w:val="56"/>
          <w:lang w:val="ro-RO"/>
        </w:rPr>
      </w:pPr>
      <w:r w:rsidRPr="00803818">
        <w:rPr>
          <w:sz w:val="56"/>
          <w:szCs w:val="56"/>
          <w:lang w:val="ro-RO"/>
        </w:rPr>
        <w:t>iii. glicogen</w:t>
      </w:r>
    </w:p>
    <w:p w:rsidR="009B1108" w:rsidRPr="00803818" w:rsidRDefault="009B1108" w:rsidP="009B1108">
      <w:pPr>
        <w:rPr>
          <w:sz w:val="56"/>
          <w:szCs w:val="56"/>
          <w:lang w:val="ro-RO"/>
        </w:rPr>
      </w:pPr>
      <w:r w:rsidRPr="00803818">
        <w:rPr>
          <w:sz w:val="56"/>
          <w:szCs w:val="56"/>
          <w:lang w:val="ro-RO"/>
        </w:rPr>
        <w:t>iv. trigliceridelor</w:t>
      </w:r>
    </w:p>
    <w:p w:rsidR="009B1108" w:rsidRPr="00803818" w:rsidRDefault="009B1108" w:rsidP="009B1108">
      <w:pPr>
        <w:rPr>
          <w:sz w:val="56"/>
          <w:szCs w:val="56"/>
          <w:lang w:val="ro-RO"/>
        </w:rPr>
      </w:pPr>
      <w:r w:rsidRPr="00803818">
        <w:rPr>
          <w:sz w:val="56"/>
          <w:szCs w:val="56"/>
          <w:lang w:val="ro-RO"/>
        </w:rPr>
        <w:t>v. fosfolipid</w:t>
      </w:r>
    </w:p>
    <w:p w:rsidR="009B1108" w:rsidRPr="00803818" w:rsidRDefault="009B1108" w:rsidP="009B1108">
      <w:pPr>
        <w:rPr>
          <w:sz w:val="56"/>
          <w:szCs w:val="56"/>
          <w:lang w:val="ro-RO"/>
        </w:rPr>
      </w:pPr>
      <w:r w:rsidRPr="00803818">
        <w:rPr>
          <w:sz w:val="56"/>
          <w:szCs w:val="56"/>
          <w:lang w:val="ro-RO"/>
        </w:rPr>
        <w:t>(j) Explicați modelul mozaicului fluid și rolurile biomoleculelor constituente (inclusiv fosfolipide, proteine, glicolipide, glicoproteine ​​și colesterol) în membranele celulare.</w:t>
      </w:r>
    </w:p>
    <w:p w:rsidR="009B1108" w:rsidRPr="00803818" w:rsidRDefault="009B1108" w:rsidP="009B1108">
      <w:pPr>
        <w:rPr>
          <w:sz w:val="56"/>
          <w:szCs w:val="56"/>
          <w:lang w:val="ro-RO"/>
        </w:rPr>
      </w:pPr>
      <w:r w:rsidRPr="00803818">
        <w:rPr>
          <w:sz w:val="56"/>
          <w:szCs w:val="56"/>
          <w:lang w:val="ro-RO"/>
        </w:rPr>
        <w:t>(k) Descrieți funcțiile membranelor la nivelul celulelor și membranelor din interiorul celulei.</w:t>
      </w:r>
    </w:p>
    <w:p w:rsidR="009B1108" w:rsidRPr="00803818" w:rsidRDefault="009B1108" w:rsidP="009B1108">
      <w:pPr>
        <w:rPr>
          <w:sz w:val="56"/>
          <w:szCs w:val="56"/>
          <w:lang w:val="ro-RO"/>
        </w:rPr>
      </w:pPr>
      <w:r w:rsidRPr="00803818">
        <w:rPr>
          <w:sz w:val="56"/>
          <w:szCs w:val="56"/>
          <w:lang w:val="ro-RO"/>
        </w:rPr>
        <w:t>(l) Explicați cum și de ce diferite substanțe se deplasează prin membrane prin difuzie simplă, osmoză, difuzie facilă, transport activ, endocitoză și exocitoză.</w:t>
      </w:r>
    </w:p>
    <w:p w:rsidR="009B1108" w:rsidRPr="00803818" w:rsidRDefault="009B1108" w:rsidP="009B1108">
      <w:pPr>
        <w:rPr>
          <w:sz w:val="56"/>
          <w:szCs w:val="56"/>
          <w:lang w:val="ro-RO"/>
        </w:rPr>
      </w:pPr>
      <w:r w:rsidRPr="00803818">
        <w:rPr>
          <w:sz w:val="56"/>
          <w:szCs w:val="56"/>
          <w:lang w:val="ro-RO"/>
        </w:rPr>
        <w:t>Proteine</w:t>
      </w:r>
    </w:p>
    <w:p w:rsidR="009B1108" w:rsidRPr="00803818" w:rsidRDefault="009B1108" w:rsidP="009B1108">
      <w:pPr>
        <w:rPr>
          <w:sz w:val="56"/>
          <w:szCs w:val="56"/>
          <w:lang w:val="ro-RO"/>
        </w:rPr>
      </w:pPr>
      <w:r w:rsidRPr="00803818">
        <w:rPr>
          <w:sz w:val="56"/>
          <w:szCs w:val="56"/>
          <w:lang w:val="ro-RO"/>
        </w:rPr>
        <w:t>Proteinele joacă o varietate de roluri în funcțiile structurale, de transport, enzimatice și de semnalizare. Acest concept se concentrează asupra structurii și proprietăților proteinelor și asupra modului în care temperatura și pH-ul pot contribui la denaturarea proteinelor. Structura unei proteine ​​este legată de funcția sa.</w:t>
      </w:r>
    </w:p>
    <w:p w:rsidR="009B1108" w:rsidRPr="00803818" w:rsidRDefault="009B1108" w:rsidP="009B1108">
      <w:pPr>
        <w:rPr>
          <w:sz w:val="56"/>
          <w:szCs w:val="56"/>
          <w:lang w:val="ro-RO"/>
        </w:rPr>
      </w:pPr>
      <w:r w:rsidRPr="00803818">
        <w:rPr>
          <w:sz w:val="56"/>
          <w:szCs w:val="56"/>
          <w:lang w:val="ro-RO"/>
        </w:rPr>
        <w:t>Rezultatele învățării</w:t>
      </w:r>
    </w:p>
    <w:p w:rsidR="009B1108" w:rsidRPr="00803818" w:rsidRDefault="009B1108" w:rsidP="009B1108">
      <w:pPr>
        <w:rPr>
          <w:sz w:val="56"/>
          <w:szCs w:val="56"/>
          <w:lang w:val="ro-RO"/>
        </w:rPr>
      </w:pPr>
      <w:r w:rsidRPr="00803818">
        <w:rPr>
          <w:sz w:val="56"/>
          <w:szCs w:val="56"/>
          <w:lang w:val="ro-RO"/>
        </w:rPr>
        <w:t>(m) Explicați structura primară, structura secundară, structura terțiară și structura cuaternară a proteinelor și descrieți tipurile de legături care dețin molecula în formă (legături hidrogen, ionice și disulfide și interacțiuni hidrofobe).</w:t>
      </w:r>
    </w:p>
    <w:p w:rsidR="009B1108" w:rsidRPr="00803818" w:rsidRDefault="009B1108" w:rsidP="009B1108">
      <w:pPr>
        <w:rPr>
          <w:sz w:val="56"/>
          <w:szCs w:val="56"/>
          <w:lang w:val="ro-RO"/>
        </w:rPr>
      </w:pPr>
      <w:r w:rsidRPr="00803818">
        <w:rPr>
          <w:sz w:val="56"/>
          <w:szCs w:val="56"/>
          <w:lang w:val="ro-RO"/>
        </w:rPr>
        <w:t>(n) Explicați efectele temperaturii și ale pH-ului asupra structurii proteinelor.</w:t>
      </w:r>
    </w:p>
    <w:p w:rsidR="009B1108" w:rsidRPr="00803818" w:rsidRDefault="009B1108" w:rsidP="009B1108">
      <w:pPr>
        <w:rPr>
          <w:sz w:val="56"/>
          <w:szCs w:val="56"/>
          <w:lang w:val="ro-RO"/>
        </w:rPr>
      </w:pPr>
      <w:r w:rsidRPr="00803818">
        <w:rPr>
          <w:sz w:val="56"/>
          <w:szCs w:val="56"/>
          <w:lang w:val="ro-RO"/>
        </w:rPr>
        <w:t>(o) Descrieți structura moleculară a următoarelor proteine ​​și explicați modul în care structura fiecărei proteine ​​se referă la funcția pe care o joacă:</w:t>
      </w:r>
    </w:p>
    <w:p w:rsidR="009B1108" w:rsidRPr="00803818" w:rsidRDefault="009B1108" w:rsidP="009B1108">
      <w:pPr>
        <w:rPr>
          <w:sz w:val="56"/>
          <w:szCs w:val="56"/>
          <w:lang w:val="ro-RO"/>
        </w:rPr>
      </w:pPr>
      <w:r w:rsidRPr="00803818">
        <w:rPr>
          <w:sz w:val="56"/>
          <w:szCs w:val="56"/>
          <w:lang w:val="ro-RO"/>
        </w:rPr>
        <w:t>i. hemoglobina (transport)</w:t>
      </w:r>
    </w:p>
    <w:p w:rsidR="009B1108" w:rsidRPr="00803818" w:rsidRDefault="009B1108" w:rsidP="009B1108">
      <w:pPr>
        <w:rPr>
          <w:sz w:val="56"/>
          <w:szCs w:val="56"/>
          <w:lang w:val="ro-RO"/>
        </w:rPr>
      </w:pPr>
      <w:r w:rsidRPr="00803818">
        <w:rPr>
          <w:sz w:val="56"/>
          <w:szCs w:val="56"/>
          <w:lang w:val="ro-RO"/>
        </w:rPr>
        <w:t>ii. colagen (structural)</w:t>
      </w:r>
    </w:p>
    <w:p w:rsidR="009B1108" w:rsidRPr="00803818" w:rsidRDefault="009B1108" w:rsidP="009B1108">
      <w:pPr>
        <w:rPr>
          <w:sz w:val="56"/>
          <w:szCs w:val="56"/>
          <w:lang w:val="ro-RO"/>
        </w:rPr>
      </w:pPr>
      <w:r w:rsidRPr="00803818">
        <w:rPr>
          <w:sz w:val="56"/>
          <w:szCs w:val="56"/>
          <w:lang w:val="ro-RO"/>
        </w:rPr>
        <w:t>iii. Receptorul legat de proteina G (semnalizare)</w:t>
      </w:r>
    </w:p>
    <w:p w:rsidR="009B1108" w:rsidRPr="00803818" w:rsidRDefault="009B1108" w:rsidP="009B1108">
      <w:pPr>
        <w:rPr>
          <w:sz w:val="56"/>
          <w:szCs w:val="56"/>
          <w:lang w:val="ro-RO"/>
        </w:rPr>
      </w:pPr>
      <w:r w:rsidRPr="00803818">
        <w:rPr>
          <w:sz w:val="56"/>
          <w:szCs w:val="56"/>
          <w:lang w:val="ro-RO"/>
        </w:rPr>
        <w:t>(nu este necesară cunoașterea detaliilor privind numărul de aminoacizi și tipurile de structuri secundare prezente).</w:t>
      </w:r>
    </w:p>
    <w:p w:rsidR="009B1108" w:rsidRPr="00803818" w:rsidRDefault="009B1108" w:rsidP="009B1108">
      <w:pPr>
        <w:rPr>
          <w:sz w:val="56"/>
          <w:szCs w:val="56"/>
          <w:lang w:val="ro-RO"/>
        </w:rPr>
      </w:pPr>
      <w:r w:rsidRPr="00803818">
        <w:rPr>
          <w:sz w:val="56"/>
          <w:szCs w:val="56"/>
          <w:lang w:val="ro-RO"/>
        </w:rPr>
        <w:t>(p) Explicați modul de acțiune al enzimelor în ceea ce privește un situs activ, complexul de enzime-substrat, scăderea energiei de activare și specificitatea enzimelor folosind ipotezele de blocare și cheie și induse.</w:t>
      </w:r>
    </w:p>
    <w:p w:rsidR="009B1108" w:rsidRPr="00803818" w:rsidRDefault="009B1108" w:rsidP="009B1108">
      <w:pPr>
        <w:rPr>
          <w:sz w:val="56"/>
          <w:szCs w:val="56"/>
          <w:lang w:val="ro-RO"/>
        </w:rPr>
      </w:pPr>
      <w:r w:rsidRPr="00803818">
        <w:rPr>
          <w:sz w:val="56"/>
          <w:szCs w:val="56"/>
          <w:lang w:val="ro-RO"/>
        </w:rPr>
        <w:t>(q) să investigheze și să explice efectele temperaturii, pH-ului, concentrației de enzime și ale concentrației substratului unei reacții catalizate enzimatic prin măsurarea ratelor de formare a produselor (de exemplu, măsurarea gazului produs prin utilizarea catalazei) sau viteza de dispariție a substratului (de exemplu, utilizarea amilazei, amidon și iod).</w:t>
      </w:r>
    </w:p>
    <w:p w:rsidR="009B1108" w:rsidRPr="00803818" w:rsidRDefault="009B1108" w:rsidP="009B1108">
      <w:pPr>
        <w:rPr>
          <w:sz w:val="56"/>
          <w:szCs w:val="56"/>
          <w:lang w:val="ro-RO"/>
        </w:rPr>
      </w:pPr>
      <w:r w:rsidRPr="00803818">
        <w:rPr>
          <w:sz w:val="56"/>
          <w:szCs w:val="56"/>
          <w:lang w:val="ro-RO"/>
        </w:rPr>
        <w:t>(r) Descrieți structura inhibitorilor competitivi și necompetitivi cu referire la situsurile de legare ale inhibitorului.</w:t>
      </w:r>
    </w:p>
    <w:p w:rsidR="009B1108" w:rsidRPr="00803818" w:rsidRDefault="009B1108" w:rsidP="009B1108">
      <w:pPr>
        <w:rPr>
          <w:sz w:val="56"/>
          <w:szCs w:val="56"/>
          <w:lang w:val="ro-RO"/>
        </w:rPr>
      </w:pPr>
      <w:r w:rsidRPr="00803818">
        <w:rPr>
          <w:sz w:val="56"/>
          <w:szCs w:val="56"/>
          <w:lang w:val="ro-RO"/>
        </w:rPr>
        <w:t>(e) Explicați efectele inhibitorilor competitivi și necompetitivi (inclusiv alosteric</w:t>
      </w:r>
    </w:p>
    <w:p w:rsidR="009B1108" w:rsidRPr="00803818" w:rsidRDefault="009B1108" w:rsidP="009B1108">
      <w:pPr>
        <w:rPr>
          <w:sz w:val="56"/>
          <w:szCs w:val="56"/>
          <w:lang w:val="ro-RO"/>
        </w:rPr>
      </w:pPr>
      <w:r w:rsidRPr="00803818">
        <w:rPr>
          <w:sz w:val="56"/>
          <w:szCs w:val="56"/>
          <w:lang w:val="ro-RO"/>
        </w:rPr>
        <w:t>inhibitori) asupra vitezei activității enzimei.</w:t>
      </w:r>
    </w:p>
    <w:p w:rsidR="009B1108" w:rsidRPr="00803818" w:rsidRDefault="009B1108" w:rsidP="009B1108">
      <w:pPr>
        <w:rPr>
          <w:sz w:val="56"/>
          <w:szCs w:val="56"/>
          <w:lang w:val="ro-RO"/>
        </w:rPr>
      </w:pPr>
      <w:r w:rsidRPr="00803818">
        <w:rPr>
          <w:sz w:val="56"/>
          <w:szCs w:val="56"/>
          <w:lang w:val="ro-RO"/>
        </w:rPr>
        <w:t>Celule stem</w:t>
      </w:r>
    </w:p>
    <w:p w:rsidR="009B1108" w:rsidRPr="00803818" w:rsidRDefault="009B1108" w:rsidP="009B1108">
      <w:pPr>
        <w:rPr>
          <w:sz w:val="56"/>
          <w:szCs w:val="56"/>
          <w:lang w:val="ro-RO"/>
        </w:rPr>
      </w:pPr>
      <w:r w:rsidRPr="00803818">
        <w:rPr>
          <w:sz w:val="56"/>
          <w:szCs w:val="56"/>
          <w:lang w:val="ro-RO"/>
        </w:rPr>
        <w:t>Acest concept evidențiază diversitatea în tipul de celule și morfologia într-un organism. Într-un organism, toate celulele, cu excepția gameților, sunt identice din punct de vedere genetic. Cu toate acestea, o celulă de ficat, o celulă tijă în ochi și o celulă epitelică în ileon diferă semnificativ în termeni de morfologie și funcție datorită exprimării genei diferențiale. Același genom generează o gamă largă de celule care formează în continuare țesuturi, organe și sisteme într-un organism.</w:t>
      </w:r>
    </w:p>
    <w:p w:rsidR="009B1108" w:rsidRPr="00803818" w:rsidRDefault="009B1108" w:rsidP="009B1108">
      <w:pPr>
        <w:rPr>
          <w:sz w:val="56"/>
          <w:szCs w:val="56"/>
          <w:lang w:val="ro-RO"/>
        </w:rPr>
      </w:pPr>
      <w:r w:rsidRPr="00803818">
        <w:rPr>
          <w:sz w:val="56"/>
          <w:szCs w:val="56"/>
          <w:lang w:val="ro-RO"/>
        </w:rPr>
        <w:t>Abilitatea celulelor stem de a diviza și potențialul lor de auto-reînnoire permite creșterea. Celulele stem înlocuiesc celulele care mor sau sunt deteriorate. În timpul embriogenezei, diviziunea celulară și diferențierea permit dezvoltarea unui întreg organism în utero de la un zigot cu o singură celulă.</w:t>
      </w:r>
    </w:p>
    <w:p w:rsidR="009B1108" w:rsidRPr="00803818" w:rsidRDefault="009B1108" w:rsidP="009B1108">
      <w:pPr>
        <w:rPr>
          <w:sz w:val="56"/>
          <w:szCs w:val="56"/>
          <w:lang w:val="ro-RO"/>
        </w:rPr>
      </w:pPr>
      <w:r w:rsidRPr="00803818">
        <w:rPr>
          <w:sz w:val="56"/>
          <w:szCs w:val="56"/>
          <w:lang w:val="ro-RO"/>
        </w:rPr>
        <w:t>Celulele stem au un potențial mare ca tratamente medicale. Celulele stem hematopoietice sunt utilizate în transplantul de măduvei de sânge în tratamentul cancerului. Celulele stem din piele sunt folosite pentru a cultiva celulele pielii pentru a trata pacienții cu arsuri masive. Dezbaterile etice privind utilizarea celulelor stem sunt în primul rând preocupate de utilizarea celulelor stem embrionare. Utilizarea celulelor stem adulte se confruntă cu mai puține probleme de ordin etic.</w:t>
      </w:r>
    </w:p>
    <w:p w:rsidR="009B1108" w:rsidRPr="00803818" w:rsidRDefault="009B1108" w:rsidP="009B1108">
      <w:pPr>
        <w:rPr>
          <w:sz w:val="56"/>
          <w:szCs w:val="56"/>
          <w:lang w:val="ro-RO"/>
        </w:rPr>
      </w:pPr>
      <w:r w:rsidRPr="00803818">
        <w:rPr>
          <w:sz w:val="56"/>
          <w:szCs w:val="56"/>
          <w:lang w:val="ro-RO"/>
        </w:rPr>
        <w:t>Rezultatele învățării</w:t>
      </w:r>
    </w:p>
    <w:p w:rsidR="009B1108" w:rsidRPr="00803818" w:rsidRDefault="009B1108" w:rsidP="009B1108">
      <w:pPr>
        <w:rPr>
          <w:sz w:val="56"/>
          <w:szCs w:val="56"/>
          <w:lang w:val="ro-RO"/>
        </w:rPr>
      </w:pPr>
      <w:r w:rsidRPr="00803818">
        <w:rPr>
          <w:sz w:val="56"/>
          <w:szCs w:val="56"/>
          <w:lang w:val="ro-RO"/>
        </w:rPr>
        <w:t>(t) Descrieți caracteristicile unice ale celulelor stem zygotice, ale celulelor stem embrionare și ale celulelor stem din sânge, folosind corect termenii totipotency (celule stem zygotice care au capacitatea de a se diferenția în orice tip de celulă pentru a forma organisme întregi și, astfel, sunt pluripotent și multipotent ), pluripotență (celule stem embrionare care au capacitatea de a se diferenția în aproape orice tip de celulă pentru a forma orice organ și deci nu sunt totipotent, ci sunt multipotent) și multipotenție (celule stem din sânge care au capacitatea de a se diferenția într-o gamă limitată de tipuri de celule și deci nu sunt pluripotenți sau totipoteni).</w:t>
      </w:r>
    </w:p>
    <w:p w:rsidR="009B1108" w:rsidRPr="00803818" w:rsidRDefault="009B1108" w:rsidP="009B1108">
      <w:pPr>
        <w:rPr>
          <w:sz w:val="56"/>
          <w:szCs w:val="56"/>
          <w:lang w:val="ro-RO"/>
        </w:rPr>
      </w:pPr>
      <w:r w:rsidRPr="00803818">
        <w:rPr>
          <w:sz w:val="56"/>
          <w:szCs w:val="56"/>
          <w:lang w:val="ro-RO"/>
        </w:rPr>
        <w:t>(u) Explicați funcțiile normale ale celulelor stem într-un organism viu, inclusiv celule stem embrionare și celule stem sanguine.</w:t>
      </w:r>
    </w:p>
    <w:p w:rsidR="009B1108" w:rsidRPr="00803818" w:rsidRDefault="009B1108" w:rsidP="009B1108">
      <w:pPr>
        <w:rPr>
          <w:sz w:val="56"/>
          <w:szCs w:val="56"/>
        </w:rPr>
      </w:pPr>
      <w:r w:rsidRPr="00803818">
        <w:rPr>
          <w:sz w:val="56"/>
          <w:szCs w:val="56"/>
          <w:lang w:val="ro-RO"/>
        </w:rPr>
        <w:t>(v) Discutați implicațiile etice ale aplicării celulelor stem în aplicațiile de cercetare și aplicații medicale și modul în care celulele stem pluripotente induse de om (iPSC) depășesc unele dintre aceste aspecte (nu sunt necesare detalii procedurale privind modul în care se formează iPSC).</w:t>
      </w:r>
    </w:p>
    <w:p w:rsidR="009B1108" w:rsidRPr="00803818" w:rsidRDefault="009B1108" w:rsidP="009B1108">
      <w:pPr>
        <w:rPr>
          <w:sz w:val="56"/>
          <w:szCs w:val="56"/>
          <w:lang w:val="ro-RO"/>
        </w:rPr>
      </w:pPr>
      <w:r w:rsidRPr="00803818">
        <w:rPr>
          <w:sz w:val="56"/>
          <w:szCs w:val="56"/>
          <w:lang w:val="ro-RO"/>
        </w:rPr>
        <w:t>2.2 GENETICA ȘI INHERITAREA</w:t>
      </w:r>
    </w:p>
    <w:p w:rsidR="009B1108" w:rsidRPr="00803818" w:rsidRDefault="009B1108" w:rsidP="009B1108">
      <w:pPr>
        <w:rPr>
          <w:sz w:val="56"/>
          <w:szCs w:val="56"/>
          <w:lang w:val="ro-RO"/>
        </w:rPr>
      </w:pPr>
      <w:r w:rsidRPr="00803818">
        <w:rPr>
          <w:sz w:val="56"/>
          <w:szCs w:val="56"/>
          <w:lang w:val="ro-RO"/>
        </w:rPr>
        <w:t>O înțelegere a geneticii și a moștenirii contribuie la înțelegerea tranziției de la nivel molecular la nivel de organism. Genetica și moștenirea oferă baza moleculară înțelegerii modului în care apar variațiile populațiilor și acest lucru este important în studiul evoluției biologice. La nivel celular, expresia genelor implică structuri cum ar fi nucleul, reticulul endoplasmatic și ribozomul. Multe produse esențiale ale expresiei genetice sunt enzimele implicate în căile biochimice care controlează funcțiile fiziologice. Ca atare, mutația genelor poate da naștere unor proteine ​​disfuncționale care, la rândul lor, pot duce la boli. Celulele anemice și cancerul sunt unele exemple de boli genetice.</w:t>
      </w:r>
    </w:p>
    <w:p w:rsidR="009B1108" w:rsidRPr="00803818" w:rsidRDefault="009B1108" w:rsidP="009B1108">
      <w:pPr>
        <w:rPr>
          <w:sz w:val="56"/>
          <w:szCs w:val="56"/>
          <w:lang w:val="ro-RO"/>
        </w:rPr>
      </w:pPr>
      <w:r w:rsidRPr="00803818">
        <w:rPr>
          <w:sz w:val="56"/>
          <w:szCs w:val="56"/>
          <w:lang w:val="ro-RO"/>
        </w:rPr>
        <w:t>Elevii își pot modela învățarea folosind următoarele întrebări:</w:t>
      </w:r>
    </w:p>
    <w:p w:rsidR="009B1108" w:rsidRPr="00803818" w:rsidRDefault="009B1108" w:rsidP="009B1108">
      <w:pPr>
        <w:rPr>
          <w:sz w:val="56"/>
          <w:szCs w:val="56"/>
          <w:lang w:val="ro-RO"/>
        </w:rPr>
      </w:pPr>
      <w:r w:rsidRPr="00803818">
        <w:rPr>
          <w:sz w:val="56"/>
          <w:szCs w:val="56"/>
          <w:lang w:val="ro-RO"/>
        </w:rPr>
        <w:t>• Cum influențează structura genetică a unui organism și a mediului asupra aspectului, comportamentului și supraviețuirii organismului?</w:t>
      </w:r>
    </w:p>
    <w:p w:rsidR="009B1108" w:rsidRPr="00803818" w:rsidRDefault="009B1108" w:rsidP="009B1108">
      <w:pPr>
        <w:rPr>
          <w:sz w:val="56"/>
          <w:szCs w:val="56"/>
          <w:lang w:val="ro-RO"/>
        </w:rPr>
      </w:pPr>
      <w:r w:rsidRPr="00803818">
        <w:rPr>
          <w:sz w:val="56"/>
          <w:szCs w:val="56"/>
          <w:lang w:val="ro-RO"/>
        </w:rPr>
        <w:t>• Cum moștenirea informațiilor genetice asigură continuitatea oamenilor ca specie?</w:t>
      </w:r>
    </w:p>
    <w:p w:rsidR="009B1108" w:rsidRPr="00803818" w:rsidRDefault="009B1108" w:rsidP="009B1108">
      <w:pPr>
        <w:rPr>
          <w:sz w:val="56"/>
          <w:szCs w:val="56"/>
          <w:shd w:val="clear" w:color="auto" w:fill="FFFFFF"/>
        </w:rPr>
      </w:pPr>
      <w:r w:rsidRPr="00803818">
        <w:rPr>
          <w:sz w:val="56"/>
          <w:szCs w:val="56"/>
          <w:shd w:val="clear" w:color="auto" w:fill="FFFFFF"/>
        </w:rPr>
        <w:t xml:space="preserve">Informațiile eritologice, sub formă de ADN (și, în unele cazuri, ARN), asigură continuitatea vieții Informațiile genetice sunt stocate în ADN-ul organismului; expresia genelor are ca rezultat sinteza produselor funcționale, cum ar fi rARN, tARN și proteine. </w:t>
      </w:r>
    </w:p>
    <w:p w:rsidR="009B1108" w:rsidRPr="00803818" w:rsidRDefault="009B1108" w:rsidP="009B1108">
      <w:pPr>
        <w:rPr>
          <w:sz w:val="56"/>
          <w:szCs w:val="56"/>
          <w:shd w:val="clear" w:color="auto" w:fill="FFFFFF"/>
        </w:rPr>
      </w:pPr>
      <w:r w:rsidRPr="00803818">
        <w:rPr>
          <w:sz w:val="56"/>
          <w:szCs w:val="56"/>
          <w:shd w:val="clear" w:color="auto" w:fill="FFFFFF"/>
        </w:rPr>
        <w:t xml:space="preserve">Aceste produse joacă un rol în căile biochimice intra- și extra-celulare și influențează procesele fiziologice din organisme. Genomele conțin informații ereditare necesare pentru continuitatea vieții la toate nivelurile: celulă, organism și sistem. Aceste informații sunt stocate și transmise generațiilor ulterioare prin ADN. Reproducerea poate apărea la nivelul celular sau al organismului; fiecare descendență trebuie să primească informații genetice ereditare de la părinții sau părinții săi. O intelegere a modului in care sunt organizate genomurile eucariote, procariote si virale are implicatii asupra modului in care este controlata expresia genei in organisme. </w:t>
      </w:r>
    </w:p>
    <w:p w:rsidR="009B1108" w:rsidRPr="00803818" w:rsidRDefault="009B1108" w:rsidP="009B1108">
      <w:pPr>
        <w:rPr>
          <w:sz w:val="56"/>
          <w:szCs w:val="56"/>
          <w:shd w:val="clear" w:color="auto" w:fill="FFFFFF"/>
        </w:rPr>
      </w:pPr>
      <w:r w:rsidRPr="00803818">
        <w:rPr>
          <w:sz w:val="56"/>
          <w:szCs w:val="56"/>
          <w:shd w:val="clear" w:color="auto" w:fill="FFFFFF"/>
        </w:rPr>
        <w:t>Genomul de procariote cuprinde în mod tipic un cromozom circular mare și plasmide mai mici. În general, genele structurale, care codifică proteinele esențiale pentru supraviețuirea bacteriană, se găsesc în cromozomul principal, în timp ce genele care conferă avantaje supraviețuirii bacteriene în medii stresante se găsesc în plasmide. Procarioții reproduc prin fisiune binară. În plus, materialul genetic poate fi transferat între bacterii prin transformare, transducție și / sau conjugare. Acest transfer de material genetic generează variații genetice în cadrul unei populații de bacterii.</w:t>
      </w:r>
    </w:p>
    <w:p w:rsidR="009B1108" w:rsidRPr="00803818" w:rsidRDefault="009B1108" w:rsidP="009B1108">
      <w:pPr>
        <w:rPr>
          <w:sz w:val="56"/>
          <w:szCs w:val="56"/>
          <w:shd w:val="clear" w:color="auto" w:fill="FFFFFF"/>
        </w:rPr>
      </w:pPr>
      <w:r w:rsidRPr="00803818">
        <w:rPr>
          <w:sz w:val="56"/>
          <w:szCs w:val="56"/>
          <w:shd w:val="clear" w:color="auto" w:fill="FFFFFF"/>
        </w:rPr>
        <w:t xml:space="preserve">În schimb, genomul eucariot este organizat într-o manieră mai complexă. ADN-ul este înfășurat în jurul proteinelor histonice și compactat pentru a forma cromozomi liniari; numărul de cromozomi variază între speciile eucariote. Structurally, cromozomii liniari au centromeri și telomeres, iar ADN-ul lor constă din secvențe de codificare și non-codificare, acestea din urmă fiind în proporții mai mari. ADN-ul de codificare este exprimat pentru a da produse funcționale (de exemplu, proteine, rRNA, tARN) în timp ce ADN-ul necodificat, de ex. elementele de control și centromerele, sunt implicate în reglarea expresiei genelor și, respectiv, divizării nucleare. </w:t>
      </w:r>
    </w:p>
    <w:p w:rsidR="009B1108" w:rsidRPr="00803818" w:rsidRDefault="009B1108" w:rsidP="009B1108">
      <w:pPr>
        <w:rPr>
          <w:sz w:val="56"/>
          <w:szCs w:val="56"/>
          <w:shd w:val="clear" w:color="auto" w:fill="FFFFFF"/>
        </w:rPr>
      </w:pPr>
      <w:r w:rsidRPr="00803818">
        <w:rPr>
          <w:sz w:val="56"/>
          <w:szCs w:val="56"/>
          <w:shd w:val="clear" w:color="auto" w:fill="FFFFFF"/>
        </w:rPr>
        <w:t>Spre deosebire de procariote și eucariote, genomul de virusuri variază foarte mult; ele pot fi ADN sau ARN în natură și simple sau dublu-catenare, în funcție de tipul de virus. Virușii sunt supuși diferite cicluri de reproducere: unii bacteriofagi, cum ar fi fagul T4, se reproduc prin ciclu litice, în timp ce alții ca fagul lambda se reproduc prin cicluri litice și / sau lizogene; virușii animale, cum ar fi virusul gripal și HIV, se reproduc prin alte mecanisme. Din nou, spre deosebire de omologii lor procarioti sau eucariotici, virușii nu fac fotosinteza sau respira și necesită reproducerea celulelor gazdă (bacterii, plante sau animale). Astfel, există o mare dezbatere cu privire la faptul că virușii sunt considerați a fi organisme vii sau non-vii.</w:t>
      </w:r>
    </w:p>
    <w:p w:rsidR="009B1108" w:rsidRPr="00803818" w:rsidRDefault="009B1108" w:rsidP="009B1108">
      <w:pPr>
        <w:rPr>
          <w:sz w:val="56"/>
          <w:szCs w:val="56"/>
          <w:shd w:val="clear" w:color="auto" w:fill="FFFFFF"/>
        </w:rPr>
      </w:pPr>
      <w:r w:rsidRPr="00803818">
        <w:rPr>
          <w:sz w:val="56"/>
          <w:szCs w:val="56"/>
        </w:rPr>
        <w:br/>
      </w:r>
      <w:r w:rsidRPr="00803818">
        <w:rPr>
          <w:sz w:val="56"/>
          <w:szCs w:val="56"/>
          <w:shd w:val="clear" w:color="auto" w:fill="FFFFFF"/>
        </w:rPr>
        <w:t>Exprimarea informațiilor genetice implică mecanisme moleculare și rezultate de reglare a genei în exprimarea genei diferențiate Într-un singur organism, genele conținute în toate nucleele celulelor somatice sunt exact aceleași, dar tipurile de celule diferă morfologic și funcțional. Diferențele între tipurile de celule nu se datorează faptului că există gene diferite, ci datorită exprimării genetice diferențiale, adică exprimării diferitelor seturi de gene de către celulele cu același genom. Reglarea expresiei genelor dă un control celular asupra structurii și funcției sale. Aceasta permite diferențierea celulelor.</w:t>
      </w:r>
    </w:p>
    <w:p w:rsidR="009B1108" w:rsidRPr="00803818" w:rsidRDefault="009B1108" w:rsidP="009B1108">
      <w:pPr>
        <w:rPr>
          <w:sz w:val="56"/>
          <w:szCs w:val="56"/>
          <w:shd w:val="clear" w:color="auto" w:fill="FFFFFF"/>
        </w:rPr>
      </w:pPr>
      <w:r w:rsidRPr="00803818">
        <w:rPr>
          <w:sz w:val="56"/>
          <w:szCs w:val="56"/>
          <w:shd w:val="clear" w:color="auto" w:fill="FFFFFF"/>
        </w:rPr>
        <w:t xml:space="preserve"> Acesta poate fi controlat prin modul în care ADN este ambalat în cromatină și în diferitele etape ale sintezei proteinelor, adică de la transcripția la modificarea post-translațională a unei proteine. Este baza pentru diferențierea celulară și morfogeneza care dă flexibilitate și adaptabilitate organismului. Expresia genetică poate fi studiată utilizând tehnicile fundamentale ale biologiei moleculare, cum ar fi reacția în lanț a polimerazei (PCR), electroforeza în gel, Southern blotting și hibridizarea acidului nucleic.</w:t>
      </w:r>
    </w:p>
    <w:p w:rsidR="009B1108" w:rsidRPr="00803818" w:rsidRDefault="009B1108" w:rsidP="009B1108">
      <w:pPr>
        <w:rPr>
          <w:sz w:val="56"/>
          <w:szCs w:val="56"/>
          <w:lang w:val="ro-RO"/>
        </w:rPr>
      </w:pPr>
      <w:r w:rsidRPr="00803818">
        <w:rPr>
          <w:sz w:val="56"/>
          <w:szCs w:val="56"/>
          <w:lang w:val="ro-RO"/>
        </w:rPr>
        <w:t>Ciclul celular este strict reglementat</w:t>
      </w:r>
    </w:p>
    <w:p w:rsidR="009B1108" w:rsidRPr="00803818" w:rsidRDefault="009B1108" w:rsidP="009B1108">
      <w:pPr>
        <w:rPr>
          <w:sz w:val="56"/>
          <w:szCs w:val="56"/>
          <w:lang w:val="ro-RO"/>
        </w:rPr>
      </w:pPr>
      <w:r w:rsidRPr="00803818">
        <w:rPr>
          <w:sz w:val="56"/>
          <w:szCs w:val="56"/>
          <w:lang w:val="ro-RO"/>
        </w:rPr>
        <w:t>Ciclul celular cuprinde interfața, diviziunea nucleară și citokineza. Există două tipuri de diviziune nucleară: mitoza și meioza. Un ciclu celular care implică mitoză va da naștere celulelor identice genetic și acest lucru este important pentru creșterea, repararea și reproducerea asexuală a organismelor. Acest ciclu este cuplat în mod complex cu un alt proces important al celulei vii: replicarea ADN, care apare în timpul fazei de sinteză a interfazei. Ciclul celular mitotic este strict reglementat la diferite puncte de control care controlează rata de diviziune celulară; diviziunea celulară necontrolată poate duce la cancer.</w:t>
      </w:r>
    </w:p>
    <w:p w:rsidR="009B1108" w:rsidRPr="00803818" w:rsidRDefault="009B1108" w:rsidP="009B1108">
      <w:pPr>
        <w:rPr>
          <w:sz w:val="56"/>
          <w:szCs w:val="56"/>
          <w:lang w:val="ro-RO"/>
        </w:rPr>
      </w:pPr>
      <w:r w:rsidRPr="00803818">
        <w:rPr>
          <w:sz w:val="56"/>
          <w:szCs w:val="56"/>
          <w:lang w:val="ro-RO"/>
        </w:rPr>
        <w:t>Un ciclu celular care implică meioză are loc în organele reproducătoare ale organismelor și este important pentru reproducerea sexuală. Meioza are ca rezultat jocurile care au jumătate din cantitatea de material genetic prezent în celulele somatice. Trecerea cromatidelor non-sorași și sortimentul independent de bivalenți în meioze, împreună cu fertilizarea aleatorie a gameților masculi și femele, contribuie la variațiile genetice ale populațiilor. Variația genetică este esențială pentru selectarea naturală. Omogenitatea unei populații poate duce la pierderea întregii populații de boli sau de schimbări climatice.</w:t>
      </w:r>
    </w:p>
    <w:p w:rsidR="009B1108" w:rsidRPr="00803818" w:rsidRDefault="009B1108" w:rsidP="009B1108">
      <w:pPr>
        <w:rPr>
          <w:sz w:val="56"/>
          <w:szCs w:val="56"/>
          <w:shd w:val="clear" w:color="auto" w:fill="FFFFFF"/>
        </w:rPr>
      </w:pPr>
      <w:r w:rsidRPr="00803818">
        <w:rPr>
          <w:sz w:val="56"/>
          <w:szCs w:val="56"/>
        </w:rPr>
        <w:br/>
      </w:r>
      <w:r w:rsidRPr="00803818">
        <w:rPr>
          <w:sz w:val="56"/>
          <w:szCs w:val="56"/>
          <w:shd w:val="clear" w:color="auto" w:fill="FFFFFF"/>
        </w:rPr>
        <w:t xml:space="preserve">Mutația provine din replicarea imperfectă a informațiilor genetice; împreună cu alte procese biologice, astfel de mutații cresc variațiile genetice Pe baza dogmei centrale, o modificare a secvenței nucleotidei ADN, adică mutația genetică, poate afecta secvența de aminoacizi din polipeptidă și, prin urmare, fenotipul organismului. Multe mutații sunt dăunătoare individului deoarece afectează funcționarea normală a produsului genetic, de ex. boli genetice cum ar fi anemia cu secera. Altele sunt neutre, adesea pentru că nu au niciun efect asupra fenotipului, de ex. o modificare a tripletului ADN care codifică încă același aminoacid. </w:t>
      </w:r>
    </w:p>
    <w:p w:rsidR="009B1108" w:rsidRPr="00803818" w:rsidRDefault="009B1108" w:rsidP="009B1108">
      <w:pPr>
        <w:rPr>
          <w:sz w:val="56"/>
          <w:szCs w:val="56"/>
          <w:shd w:val="clear" w:color="auto" w:fill="FFFFFF"/>
        </w:rPr>
      </w:pPr>
      <w:r w:rsidRPr="00803818">
        <w:rPr>
          <w:sz w:val="56"/>
          <w:szCs w:val="56"/>
          <w:shd w:val="clear" w:color="auto" w:fill="FFFFFF"/>
        </w:rPr>
        <w:t>Ocazional, mutațiile pot fi benefice. De exemplu, persoanele care sunt heterozygioase pentru o genă hemoglobină mutantă care provoacă anemie cu secera au un avantaj selectiv în zonele în care malaria este comună. Pe lângă mutația genelor, pot apărea aberații cromozomiale și modificări ale numărului de cromozomi. Sindromul Down apare datorită prezenței unei copii suplimentare a cromozomului 21.</w:t>
      </w:r>
    </w:p>
    <w:p w:rsidR="009B1108" w:rsidRPr="00803818" w:rsidRDefault="009B1108" w:rsidP="009B1108">
      <w:pPr>
        <w:rPr>
          <w:sz w:val="56"/>
          <w:szCs w:val="56"/>
          <w:lang w:val="ro-RO"/>
        </w:rPr>
      </w:pPr>
      <w:r w:rsidRPr="00803818">
        <w:rPr>
          <w:sz w:val="56"/>
          <w:szCs w:val="56"/>
          <w:lang w:val="ro-RO"/>
        </w:rPr>
        <w:t>Mutația, meioza și reproducerea sexuală dau naștere unor variații genetice în cadrul unei populații. Există două tipuri de variație genetică: variația continuă implică multe gene care au un efect aditiv în controlul unei caracteristici; și variație discontinuă, care implică una sau doar câteva gene în controlul unei caracteristici. Pe lângă acestea, se știe că factorii de mediu influențează fenotipul organismelor.</w:t>
      </w:r>
    </w:p>
    <w:p w:rsidR="009B1108" w:rsidRPr="00803818" w:rsidRDefault="009B1108" w:rsidP="009B1108">
      <w:pPr>
        <w:rPr>
          <w:sz w:val="56"/>
          <w:szCs w:val="56"/>
          <w:lang w:val="ro-RO"/>
        </w:rPr>
      </w:pPr>
      <w:r w:rsidRPr="00803818">
        <w:rPr>
          <w:sz w:val="56"/>
          <w:szCs w:val="56"/>
          <w:lang w:val="ro-RO"/>
        </w:rPr>
        <w:t>Expresia genelor dă naștere unor produse funcționale care afectează reacțiile biochimice și funcțiile fiziologice ale organismelor. Acest lucru demonstrează modul în care sunt legate genotipul și fenotipul unui organism. Pe lângă genotipul său, mediul joacă, de asemenea, un rol în determinarea fenotipului unui organism și acesta este legat de domeniul epigeneticii. Câteva exemple de factori de mediu includ disponibilitatea nutrienților și modificările temperaturii.</w:t>
      </w:r>
    </w:p>
    <w:p w:rsidR="009B1108" w:rsidRPr="00803818" w:rsidRDefault="009B1108" w:rsidP="009B1108">
      <w:pPr>
        <w:rPr>
          <w:sz w:val="56"/>
          <w:szCs w:val="56"/>
          <w:lang w:val="ro-RO"/>
        </w:rPr>
      </w:pPr>
      <w:r w:rsidRPr="00803818">
        <w:rPr>
          <w:sz w:val="56"/>
          <w:szCs w:val="56"/>
          <w:lang w:val="ro-RO"/>
        </w:rPr>
        <w:t>Baza cromozomială a moștenirii aruncă o lumină asupra modelului de transmitere a genelor de la părinte la descendenți</w:t>
      </w:r>
    </w:p>
    <w:p w:rsidR="009B1108" w:rsidRPr="00803818" w:rsidRDefault="009B1108" w:rsidP="009B1108">
      <w:pPr>
        <w:rPr>
          <w:sz w:val="56"/>
          <w:szCs w:val="56"/>
          <w:lang w:val="ro-RO"/>
        </w:rPr>
      </w:pPr>
      <w:r w:rsidRPr="00803818">
        <w:rPr>
          <w:sz w:val="56"/>
          <w:szCs w:val="56"/>
          <w:lang w:val="ro-RO"/>
        </w:rPr>
        <w:t>Când Gregor Mendel și-a început anchetele în domeniul moștenirii, conceptul de gene nu a existat încă. El a folosit termenul "trăsături" în locul genelor. Prin utilizarea diagramelor genetice, rapoartele fenotipice și genotipice ale generațiilor filiale pot fi prezise pentru cruci care implică moștenire monohidrică sau dihidrică. În conformitate cu genetica Mendeliană, diagramele pedigree pot fi folosite pentru a prezice probabilitatea moștenirii bolilor genetice, cum ar fi hemofilia și boala Huntington.</w:t>
      </w:r>
    </w:p>
    <w:p w:rsidR="009B1108" w:rsidRPr="00803818" w:rsidRDefault="009B1108" w:rsidP="009B1108">
      <w:pPr>
        <w:rPr>
          <w:sz w:val="56"/>
          <w:szCs w:val="56"/>
          <w:lang w:val="ro-RO"/>
        </w:rPr>
      </w:pPr>
      <w:r w:rsidRPr="00803818">
        <w:rPr>
          <w:sz w:val="56"/>
          <w:szCs w:val="56"/>
          <w:lang w:val="ro-RO"/>
        </w:rPr>
        <w:t>Moștenirea non-mendeliană implică trăsături complexe. De exemplu, unele gene se găsesc pe cromozomi sexuali, în timp ce alții implică alele multiple. De exemplu, alelele unor gene prezintă dominație dominantă sau dominantă incompletă, iar unele gene au alele multiple sau se găsesc pe cromozomii sexuali. Mai mult, fenotipul poate depinde de interacțiunile dintre două sau mai multe gene, de ex. epistasis. În plus, moștenirea genelor legate nu respectă legile mendeliene; în predicția raporturilor fenotipice și genotipice ale generațiilor filiale pentru genele legate, trebuie luată în considerare apariția și frecvența traversării.</w:t>
      </w:r>
    </w:p>
    <w:p w:rsidR="009B1108" w:rsidRPr="00803818" w:rsidRDefault="009B1108" w:rsidP="009B1108">
      <w:pPr>
        <w:rPr>
          <w:sz w:val="56"/>
          <w:szCs w:val="56"/>
          <w:lang w:val="ro-RO"/>
        </w:rPr>
      </w:pPr>
      <w:r w:rsidRPr="00803818">
        <w:rPr>
          <w:sz w:val="56"/>
          <w:szCs w:val="56"/>
          <w:lang w:val="ro-RO"/>
        </w:rPr>
        <w:t>Structura acizilor nucleici și expresia genică</w:t>
      </w:r>
    </w:p>
    <w:p w:rsidR="009B1108" w:rsidRPr="00803818" w:rsidRDefault="009B1108" w:rsidP="009B1108">
      <w:pPr>
        <w:rPr>
          <w:sz w:val="56"/>
          <w:szCs w:val="56"/>
        </w:rPr>
      </w:pPr>
      <w:r w:rsidRPr="00803818">
        <w:rPr>
          <w:sz w:val="56"/>
          <w:szCs w:val="56"/>
          <w:lang w:val="ro-RO"/>
        </w:rPr>
        <w:t>Structura ADN-ului a fost propusă de Watson și Crick în 1953. Cu o înțelegere a structurii ADN, dovezile experimentale au susținut propunerea că ADN-ul replică într-o manieră semi-conservatoare. Dogma centrală afirmă că informațiile genetice sunt codificate în ADN și transferate la mRNA în timpul transcrierii. În plus față de transcripția mARN, tRNA și rARN sunt transcrise; tRNA este necesară în timpul traducerii în timp ce ARNm este o componentă a ribozomilor. În transcripția eucariotei, ARN-ul pre-mRNA este sintetizat și apoi prelucrat pentru a produce ARNm matur. Ulterior, prin translație, informațiile despre ARNm sunt utilizate pentru sinteza polipeptidelor, care sunt pliate în proteine ​​funcționale.</w:t>
      </w:r>
    </w:p>
    <w:p w:rsidR="009B1108" w:rsidRPr="00803818" w:rsidRDefault="009B1108" w:rsidP="009B1108">
      <w:pPr>
        <w:rPr>
          <w:sz w:val="56"/>
          <w:szCs w:val="56"/>
          <w:lang w:val="ro-RO"/>
        </w:rPr>
      </w:pPr>
      <w:r w:rsidRPr="00803818">
        <w:rPr>
          <w:sz w:val="56"/>
          <w:szCs w:val="56"/>
          <w:lang w:val="ro-RO"/>
        </w:rPr>
        <w:t>Organizarea genomilor</w:t>
      </w:r>
    </w:p>
    <w:p w:rsidR="009B1108" w:rsidRPr="00803818" w:rsidRDefault="009B1108" w:rsidP="009B1108">
      <w:pPr>
        <w:rPr>
          <w:sz w:val="56"/>
          <w:szCs w:val="56"/>
          <w:lang w:val="ro-RO"/>
        </w:rPr>
      </w:pPr>
      <w:r w:rsidRPr="00803818">
        <w:rPr>
          <w:sz w:val="56"/>
          <w:szCs w:val="56"/>
          <w:lang w:val="ro-RO"/>
        </w:rPr>
        <w:t>Genomul nuclear al eucariotelor diferă foarte mult în funcție de mărime, de numărul de gene și de densitatea genetică unul de celălalt. Numărul de cromozomi diferă între specii și, în plus, anumite organele din eucariote posedă cantități mici de ADN propriu. Genomele genitale au, în general, o proporție mai mare de ADN care nu codifică ADN-ul care codifică. În plus față de un cromozom circular mare, bacteriile au, de asemenea, mai multe plasmide. Chiar dacă bacteriile se reproduc asexuat, ele prezintă o mare diversitate genetică prin mutație și transfer genetic. Spre deosebire de genomurile eucariote și procariote, genomul viral variază în funcție de tipul de virus: genomul poate fi ADN sau ARN în natură și mono sau dublu catenar. Pentru virusurile ARN, acestea pot avea fie ARN pozitiv (adică identice cu ARNm viral și astfel pot fi imediat traduse), fie ARN cu sens negativ (adică complementare la ARNm viral și astfel trebuie transformate în ARN pozitiv prin ARN polimerază înainte de traducere).</w:t>
      </w:r>
    </w:p>
    <w:p w:rsidR="009B1108" w:rsidRPr="00803818" w:rsidRDefault="009B1108" w:rsidP="009B1108">
      <w:pPr>
        <w:rPr>
          <w:sz w:val="56"/>
          <w:szCs w:val="56"/>
          <w:lang w:val="ro-RO"/>
        </w:rPr>
      </w:pPr>
      <w:r w:rsidRPr="00803818">
        <w:rPr>
          <w:sz w:val="56"/>
          <w:szCs w:val="56"/>
          <w:lang w:val="ro-RO"/>
        </w:rPr>
        <w:t>Rezultatele învățării</w:t>
      </w:r>
    </w:p>
    <w:p w:rsidR="009B1108" w:rsidRPr="00803818" w:rsidRDefault="009B1108" w:rsidP="009B1108">
      <w:pPr>
        <w:rPr>
          <w:sz w:val="56"/>
          <w:szCs w:val="56"/>
          <w:lang w:val="ro-RO"/>
        </w:rPr>
      </w:pPr>
      <w:r w:rsidRPr="00803818">
        <w:rPr>
          <w:sz w:val="56"/>
          <w:szCs w:val="56"/>
          <w:lang w:val="ro-RO"/>
        </w:rPr>
        <w:t>(d) descrie structura și organizarea genomului viral, procariotic și eucariot (inclusiv ADN / ARN, mono / dublu catenar, numărul de nucleotide, ambalarea ADN, linearitatea / circularitatea și prezența / absența intronurilor).</w:t>
      </w:r>
    </w:p>
    <w:p w:rsidR="009B1108" w:rsidRPr="00803818" w:rsidRDefault="009B1108" w:rsidP="009B1108">
      <w:pPr>
        <w:rPr>
          <w:sz w:val="56"/>
          <w:szCs w:val="56"/>
          <w:lang w:val="ro-RO"/>
        </w:rPr>
      </w:pPr>
      <w:r w:rsidRPr="00803818">
        <w:rPr>
          <w:sz w:val="56"/>
          <w:szCs w:val="56"/>
          <w:lang w:val="ro-RO"/>
        </w:rPr>
        <w:t>(e) Descrieți cum sunt moștenite genomii de viruși prin evidențierea ciclurilor de reproducere ale:</w:t>
      </w:r>
    </w:p>
    <w:p w:rsidR="009B1108" w:rsidRPr="00803818" w:rsidRDefault="009B1108" w:rsidP="009B1108">
      <w:pPr>
        <w:rPr>
          <w:sz w:val="56"/>
          <w:szCs w:val="56"/>
          <w:lang w:val="ro-RO"/>
        </w:rPr>
      </w:pPr>
      <w:r w:rsidRPr="00803818">
        <w:rPr>
          <w:sz w:val="56"/>
          <w:szCs w:val="56"/>
          <w:lang w:val="ro-RO"/>
        </w:rPr>
        <w:t>i. bacteriofagi care reproduc numai prin ciclu litice, inclusiv fag T4;</w:t>
      </w:r>
    </w:p>
    <w:p w:rsidR="009B1108" w:rsidRPr="00803818" w:rsidRDefault="009B1108" w:rsidP="009B1108">
      <w:pPr>
        <w:rPr>
          <w:sz w:val="56"/>
          <w:szCs w:val="56"/>
          <w:lang w:val="ro-RO"/>
        </w:rPr>
      </w:pPr>
      <w:r w:rsidRPr="00803818">
        <w:rPr>
          <w:sz w:val="56"/>
          <w:szCs w:val="56"/>
          <w:lang w:val="ro-RO"/>
        </w:rPr>
        <w:t>ii. bacteriofagii care reproduc prin cicluri litice și lizogene, inclusiv lambda</w:t>
      </w:r>
    </w:p>
    <w:p w:rsidR="009B1108" w:rsidRPr="00803818" w:rsidRDefault="009B1108" w:rsidP="009B1108">
      <w:pPr>
        <w:rPr>
          <w:sz w:val="56"/>
          <w:szCs w:val="56"/>
          <w:lang w:val="ro-RO"/>
        </w:rPr>
      </w:pPr>
      <w:r w:rsidRPr="00803818">
        <w:rPr>
          <w:sz w:val="56"/>
          <w:szCs w:val="56"/>
          <w:lang w:val="ro-RO"/>
        </w:rPr>
        <w:t>fagul;</w:t>
      </w:r>
    </w:p>
    <w:p w:rsidR="009B1108" w:rsidRPr="00803818" w:rsidRDefault="009B1108" w:rsidP="009B1108">
      <w:pPr>
        <w:rPr>
          <w:sz w:val="56"/>
          <w:szCs w:val="56"/>
          <w:lang w:val="ro-RO"/>
        </w:rPr>
      </w:pPr>
      <w:r w:rsidRPr="00803818">
        <w:rPr>
          <w:sz w:val="56"/>
          <w:szCs w:val="56"/>
          <w:lang w:val="ro-RO"/>
        </w:rPr>
        <w:t>iii. virusuri învelite, inclusiv gripa; și</w:t>
      </w:r>
    </w:p>
    <w:p w:rsidR="009B1108" w:rsidRPr="00803818" w:rsidRDefault="009B1108" w:rsidP="009B1108">
      <w:pPr>
        <w:rPr>
          <w:sz w:val="56"/>
          <w:szCs w:val="56"/>
          <w:lang w:val="ro-RO"/>
        </w:rPr>
      </w:pPr>
      <w:r w:rsidRPr="00803818">
        <w:rPr>
          <w:sz w:val="56"/>
          <w:szCs w:val="56"/>
          <w:lang w:val="ro-RO"/>
        </w:rPr>
        <w:t>iv. retrovirusuri, inclusiv HIV.</w:t>
      </w:r>
    </w:p>
    <w:p w:rsidR="009B1108" w:rsidRPr="00803818" w:rsidRDefault="009B1108" w:rsidP="009B1108">
      <w:pPr>
        <w:rPr>
          <w:sz w:val="56"/>
          <w:szCs w:val="56"/>
          <w:lang w:val="ro-RO"/>
        </w:rPr>
      </w:pPr>
      <w:r w:rsidRPr="00803818">
        <w:rPr>
          <w:sz w:val="56"/>
          <w:szCs w:val="56"/>
          <w:lang w:val="ro-RO"/>
        </w:rPr>
        <w:t>(f) Descrieți modul în care variază genomii virale, inclusiv schimbările antigenice și antigenice</w:t>
      </w:r>
    </w:p>
    <w:p w:rsidR="009B1108" w:rsidRPr="00803818" w:rsidRDefault="009B1108" w:rsidP="009B1108">
      <w:pPr>
        <w:rPr>
          <w:sz w:val="56"/>
          <w:szCs w:val="56"/>
          <w:lang w:val="ro-RO"/>
        </w:rPr>
      </w:pPr>
      <w:r w:rsidRPr="00803818">
        <w:rPr>
          <w:sz w:val="56"/>
          <w:szCs w:val="56"/>
          <w:lang w:val="ro-RO"/>
        </w:rPr>
        <w:t>derivă.</w:t>
      </w:r>
    </w:p>
    <w:p w:rsidR="009B1108" w:rsidRPr="00803818" w:rsidRDefault="009B1108" w:rsidP="009B1108">
      <w:pPr>
        <w:rPr>
          <w:sz w:val="56"/>
          <w:szCs w:val="56"/>
          <w:lang w:val="ro-RO"/>
        </w:rPr>
      </w:pPr>
      <w:r w:rsidRPr="00803818">
        <w:rPr>
          <w:sz w:val="56"/>
          <w:szCs w:val="56"/>
          <w:lang w:val="ro-RO"/>
        </w:rPr>
        <w:t>(g) Prezentarea mecanismului de reproducere asexuală prin fisiune binară într-un prokaryote tipic și descrierea modului în care transformarea, transducția și conjugarea (inclusiv rolul F plasmidelor, dar nu Hfr) dau naștere la variații în genomii procariotice.</w:t>
      </w:r>
    </w:p>
    <w:p w:rsidR="009B1108" w:rsidRPr="00803818" w:rsidRDefault="009B1108" w:rsidP="009B1108">
      <w:pPr>
        <w:rPr>
          <w:sz w:val="56"/>
          <w:szCs w:val="56"/>
        </w:rPr>
      </w:pPr>
      <w:r w:rsidRPr="00803818">
        <w:rPr>
          <w:sz w:val="56"/>
          <w:szCs w:val="56"/>
          <w:lang w:val="ro-RO"/>
        </w:rPr>
        <w:t>(h) Descrieți structura și funcția ADN-ului ne-codificat în eucariote (porțiuni care nu codifică proteine ​​sau ARN, inclusiv introni, centromere, telomeres, promotori, amplificatori și amortizoare) (cunoașterea transpozonilor, ADN-ul prin satelit, pseudogene și nu este necesară dublarea segmentelor).</w:t>
      </w:r>
    </w:p>
    <w:p w:rsidR="004A38C9" w:rsidRPr="00803818" w:rsidRDefault="004A38C9" w:rsidP="004A38C9">
      <w:pPr>
        <w:rPr>
          <w:sz w:val="56"/>
          <w:szCs w:val="56"/>
          <w:lang w:val="ro-RO"/>
        </w:rPr>
      </w:pPr>
      <w:r w:rsidRPr="00803818">
        <w:rPr>
          <w:sz w:val="56"/>
          <w:szCs w:val="56"/>
          <w:lang w:val="ro-RO"/>
        </w:rPr>
        <w:t>Controlul exprimării genei</w:t>
      </w:r>
    </w:p>
    <w:p w:rsidR="004A38C9" w:rsidRPr="00803818" w:rsidRDefault="004A38C9" w:rsidP="004A38C9">
      <w:pPr>
        <w:rPr>
          <w:sz w:val="56"/>
          <w:szCs w:val="56"/>
          <w:lang w:val="ro-RO"/>
        </w:rPr>
      </w:pPr>
      <w:r w:rsidRPr="00803818">
        <w:rPr>
          <w:sz w:val="56"/>
          <w:szCs w:val="56"/>
          <w:lang w:val="ro-RO"/>
        </w:rPr>
        <w:t>În prokaryotes, operonii, ca operonii trp și lac, reglează expresia genelor utilizând sisteme represive și incicibile. Genele de reglementare codifică proteine ​​care controlează transcripția genelor structurale. În eucariote, reglarea expresiei genei poate să apară la nivelul cromatinei, la nivelul transcripției, la nivelul post-transcripțional, la nivelul translației și / sau chiar la nivelul post-translațional. Tehnicile moleculare de bază permit oamenilor de știință să studieze expresia genetică.</w:t>
      </w:r>
    </w:p>
    <w:p w:rsidR="004A38C9" w:rsidRPr="00803818" w:rsidRDefault="004A38C9" w:rsidP="004A38C9">
      <w:pPr>
        <w:rPr>
          <w:sz w:val="56"/>
          <w:szCs w:val="56"/>
          <w:lang w:val="ro-RO"/>
        </w:rPr>
      </w:pPr>
      <w:r w:rsidRPr="00803818">
        <w:rPr>
          <w:sz w:val="56"/>
          <w:szCs w:val="56"/>
          <w:lang w:val="ro-RO"/>
        </w:rPr>
        <w:t>Rezultatele învățării</w:t>
      </w:r>
    </w:p>
    <w:p w:rsidR="004A38C9" w:rsidRPr="00803818" w:rsidRDefault="004A38C9" w:rsidP="004A38C9">
      <w:pPr>
        <w:rPr>
          <w:sz w:val="56"/>
          <w:szCs w:val="56"/>
          <w:lang w:val="ro-RO"/>
        </w:rPr>
      </w:pPr>
      <w:r w:rsidRPr="00803818">
        <w:rPr>
          <w:sz w:val="56"/>
          <w:szCs w:val="56"/>
          <w:lang w:val="ro-RO"/>
        </w:rPr>
        <w:t>(i) Explicați modul în care expresia genei în prokaryotes poate fi reglată prin intermediul conceptului</w:t>
      </w:r>
    </w:p>
    <w:p w:rsidR="004A38C9" w:rsidRPr="00803818" w:rsidRDefault="004A38C9" w:rsidP="004A38C9">
      <w:pPr>
        <w:rPr>
          <w:sz w:val="56"/>
          <w:szCs w:val="56"/>
          <w:lang w:val="ro-RO"/>
        </w:rPr>
      </w:pPr>
      <w:r w:rsidRPr="00803818">
        <w:rPr>
          <w:sz w:val="56"/>
          <w:szCs w:val="56"/>
          <w:lang w:val="ro-RO"/>
        </w:rPr>
        <w:t>din simpli operoni (inclusiv operonii lac și trp), inclusiv rolul genelor de reglementare; și să se facă distincția între sistemele inductibile și represibile (nu este necesară cunoașterea atenuării operonului trp).</w:t>
      </w:r>
    </w:p>
    <w:p w:rsidR="004A38C9" w:rsidRPr="00803818" w:rsidRDefault="004A38C9" w:rsidP="004A38C9">
      <w:pPr>
        <w:rPr>
          <w:sz w:val="56"/>
          <w:szCs w:val="56"/>
          <w:lang w:val="ro-RO"/>
        </w:rPr>
      </w:pPr>
      <w:r w:rsidRPr="00803818">
        <w:rPr>
          <w:sz w:val="56"/>
          <w:szCs w:val="56"/>
          <w:lang w:val="ro-RO"/>
        </w:rPr>
        <w:t>(j) Explicați modul în care expresia genică diferențială (adică spațială și temporală) în eucariote poate fi reglată la diferite niveluri:</w:t>
      </w:r>
    </w:p>
    <w:p w:rsidR="004A38C9" w:rsidRPr="00803818" w:rsidRDefault="004A38C9" w:rsidP="004A38C9">
      <w:pPr>
        <w:rPr>
          <w:sz w:val="56"/>
          <w:szCs w:val="56"/>
          <w:lang w:val="ro-RO"/>
        </w:rPr>
      </w:pPr>
      <w:r w:rsidRPr="00803818">
        <w:rPr>
          <w:sz w:val="56"/>
          <w:szCs w:val="56"/>
          <w:lang w:val="ro-RO"/>
        </w:rPr>
        <w:t>i. nivelul cromatinei (modificarea histonei și metilarea ADN);</w:t>
      </w:r>
    </w:p>
    <w:p w:rsidR="004A38C9" w:rsidRPr="00803818" w:rsidRDefault="004A38C9" w:rsidP="004A38C9">
      <w:pPr>
        <w:rPr>
          <w:sz w:val="56"/>
          <w:szCs w:val="56"/>
          <w:lang w:val="ro-RO"/>
        </w:rPr>
      </w:pPr>
      <w:r w:rsidRPr="00803818">
        <w:rPr>
          <w:sz w:val="56"/>
          <w:szCs w:val="56"/>
          <w:lang w:val="ro-RO"/>
        </w:rPr>
        <w:t>ii. nivelul transcripțional (elemente de control, cum ar fi promotori, amortizoare și amplificatoare și proteine, cum ar fi factori de transcripție și represori);</w:t>
      </w:r>
    </w:p>
    <w:p w:rsidR="004A38C9" w:rsidRPr="00803818" w:rsidRDefault="004A38C9" w:rsidP="004A38C9">
      <w:pPr>
        <w:rPr>
          <w:sz w:val="56"/>
          <w:szCs w:val="56"/>
          <w:lang w:val="ro-RO"/>
        </w:rPr>
      </w:pPr>
      <w:r w:rsidRPr="00803818">
        <w:rPr>
          <w:sz w:val="56"/>
          <w:szCs w:val="56"/>
          <w:lang w:val="ro-RO"/>
        </w:rPr>
        <w:t>iii. nivelul post-transcripțional (prelucrarea pre-mRNA în termeni de splicing, polyadenylation și 5 'capping);</w:t>
      </w:r>
    </w:p>
    <w:p w:rsidR="004A38C9" w:rsidRPr="00803818" w:rsidRDefault="004A38C9" w:rsidP="004A38C9">
      <w:pPr>
        <w:rPr>
          <w:sz w:val="56"/>
          <w:szCs w:val="56"/>
          <w:lang w:val="ro-RO"/>
        </w:rPr>
      </w:pPr>
      <w:r w:rsidRPr="00803818">
        <w:rPr>
          <w:sz w:val="56"/>
          <w:szCs w:val="56"/>
          <w:lang w:val="ro-RO"/>
        </w:rPr>
        <w:t>iv. nivelul translației (timpul de înjumătățire al ARN și inițierea traducerii); și</w:t>
      </w:r>
    </w:p>
    <w:p w:rsidR="004A38C9" w:rsidRPr="00803818" w:rsidRDefault="004A38C9" w:rsidP="004A38C9">
      <w:pPr>
        <w:rPr>
          <w:sz w:val="56"/>
          <w:szCs w:val="56"/>
          <w:lang w:val="ro-RO"/>
        </w:rPr>
      </w:pPr>
      <w:r w:rsidRPr="00803818">
        <w:rPr>
          <w:sz w:val="56"/>
          <w:szCs w:val="56"/>
          <w:lang w:val="ro-RO"/>
        </w:rPr>
        <w:t>v. nivel post-translațional (modificare biochimică și degradarea proteinelor).</w:t>
      </w:r>
    </w:p>
    <w:p w:rsidR="004A38C9" w:rsidRPr="00803818" w:rsidRDefault="004A38C9" w:rsidP="004A38C9">
      <w:pPr>
        <w:rPr>
          <w:sz w:val="56"/>
          <w:szCs w:val="56"/>
          <w:lang w:val="ro-RO"/>
        </w:rPr>
      </w:pPr>
      <w:r w:rsidRPr="00803818">
        <w:rPr>
          <w:sz w:val="56"/>
          <w:szCs w:val="56"/>
          <w:lang w:val="ro-RO"/>
        </w:rPr>
        <w:t>(k) Descrieți principiile și procedurile acestor tehnici moleculare:</w:t>
      </w:r>
    </w:p>
    <w:p w:rsidR="004A38C9" w:rsidRPr="00803818" w:rsidRDefault="004A38C9" w:rsidP="004A38C9">
      <w:pPr>
        <w:rPr>
          <w:sz w:val="56"/>
          <w:szCs w:val="56"/>
          <w:lang w:val="ro-RO"/>
        </w:rPr>
      </w:pPr>
      <w:r w:rsidRPr="00803818">
        <w:rPr>
          <w:sz w:val="56"/>
          <w:szCs w:val="56"/>
          <w:lang w:val="ro-RO"/>
        </w:rPr>
        <w:t>i. reacția în lanț a polimerazei (inclusiv avantajele și limitările sale);</w:t>
      </w:r>
    </w:p>
    <w:p w:rsidR="004A38C9" w:rsidRPr="00803818" w:rsidRDefault="004A38C9" w:rsidP="004A38C9">
      <w:pPr>
        <w:rPr>
          <w:sz w:val="56"/>
          <w:szCs w:val="56"/>
          <w:lang w:val="ro-RO"/>
        </w:rPr>
      </w:pPr>
      <w:r w:rsidRPr="00803818">
        <w:rPr>
          <w:sz w:val="56"/>
          <w:szCs w:val="56"/>
          <w:lang w:val="ro-RO"/>
        </w:rPr>
        <w:t>ii. electroforeză cu gel; și</w:t>
      </w:r>
    </w:p>
    <w:p w:rsidR="004A38C9" w:rsidRPr="00803818" w:rsidRDefault="004A38C9" w:rsidP="004A38C9">
      <w:pPr>
        <w:rPr>
          <w:sz w:val="56"/>
          <w:szCs w:val="56"/>
          <w:lang w:val="ro-RO"/>
        </w:rPr>
      </w:pPr>
      <w:r w:rsidRPr="00803818">
        <w:rPr>
          <w:sz w:val="56"/>
          <w:szCs w:val="56"/>
          <w:lang w:val="ro-RO"/>
        </w:rPr>
        <w:t>iii. Southern blotting și hibridizarea acidului nucleic.</w:t>
      </w:r>
    </w:p>
    <w:p w:rsidR="004A38C9" w:rsidRPr="00803818" w:rsidRDefault="004A38C9" w:rsidP="004A38C9">
      <w:pPr>
        <w:rPr>
          <w:sz w:val="56"/>
          <w:szCs w:val="56"/>
          <w:shd w:val="clear" w:color="auto" w:fill="FFFFFF"/>
        </w:rPr>
      </w:pPr>
      <w:r w:rsidRPr="00803818">
        <w:rPr>
          <w:sz w:val="56"/>
          <w:szCs w:val="56"/>
        </w:rPr>
        <w:br/>
      </w:r>
      <w:r w:rsidRPr="00803818">
        <w:rPr>
          <w:sz w:val="56"/>
          <w:szCs w:val="56"/>
          <w:shd w:val="clear" w:color="auto" w:fill="FFFFFF"/>
        </w:rPr>
        <w:t>Mutațiile ADN-ului</w:t>
      </w:r>
    </w:p>
    <w:p w:rsidR="004A38C9" w:rsidRPr="00803818" w:rsidRDefault="004A38C9" w:rsidP="004A38C9">
      <w:pPr>
        <w:rPr>
          <w:sz w:val="56"/>
          <w:szCs w:val="56"/>
          <w:shd w:val="clear" w:color="auto" w:fill="FFFFFF"/>
        </w:rPr>
      </w:pPr>
      <w:r w:rsidRPr="00803818">
        <w:rPr>
          <w:sz w:val="56"/>
          <w:szCs w:val="56"/>
          <w:shd w:val="clear" w:color="auto" w:fill="FFFFFF"/>
        </w:rPr>
        <w:t xml:space="preserve"> Modificările la secvența sau suma ADN-ului ar putea avea un impact fiziologic imens asupra organismelor. Acest concept ilustrează modul în care mutațiile ADN-ului pot duce la anemia celulelor seceră și la sindromul Down la om. </w:t>
      </w:r>
    </w:p>
    <w:p w:rsidR="004A38C9" w:rsidRPr="00803818" w:rsidRDefault="004A38C9" w:rsidP="004A38C9">
      <w:pPr>
        <w:rPr>
          <w:sz w:val="56"/>
          <w:szCs w:val="56"/>
          <w:shd w:val="clear" w:color="auto" w:fill="FFFFFF"/>
        </w:rPr>
      </w:pPr>
      <w:r w:rsidRPr="00803818">
        <w:rPr>
          <w:sz w:val="56"/>
          <w:szCs w:val="56"/>
          <w:shd w:val="clear" w:color="auto" w:fill="FFFFFF"/>
        </w:rPr>
        <w:t>Rezultatele învățării (l) Explicați ce se înțelege prin termenii mutație genetică și aberație cromozomială. Pentru mutație genetică, cunoașterea modului în care substituția, adăugarea și deleția pot modifica secvența de aminoacizi (inclusiv transmisia cadrelor) este necesară. Pentru aberația cromozomală este necesară cunoașterea aberației numerice (inclusiv aneuploidia, ca în cazul trisomiei 21, adică sindromul Down) și aberației structurale (inclusiv translocarea, duplicarea, inversarea și ștergerea). (m) Explicați modul în care mutațiile genetice pot avea ca rezultat bolile (inclusiv anemia cu secera).</w:t>
      </w:r>
    </w:p>
    <w:p w:rsidR="004A38C9" w:rsidRPr="00803818" w:rsidRDefault="004A38C9" w:rsidP="004A38C9">
      <w:pPr>
        <w:rPr>
          <w:sz w:val="56"/>
          <w:szCs w:val="56"/>
          <w:shd w:val="clear" w:color="auto" w:fill="FFFFFF"/>
        </w:rPr>
      </w:pPr>
      <w:r w:rsidRPr="00803818">
        <w:rPr>
          <w:sz w:val="56"/>
          <w:szCs w:val="56"/>
        </w:rPr>
        <w:br/>
      </w:r>
      <w:r w:rsidRPr="00803818">
        <w:rPr>
          <w:sz w:val="56"/>
          <w:szCs w:val="56"/>
          <w:shd w:val="clear" w:color="auto" w:fill="FFFFFF"/>
        </w:rPr>
        <w:t xml:space="preserve">Ciclul celular </w:t>
      </w:r>
    </w:p>
    <w:p w:rsidR="004A38C9" w:rsidRPr="00803818" w:rsidRDefault="004A38C9" w:rsidP="004A38C9">
      <w:pPr>
        <w:rPr>
          <w:sz w:val="56"/>
          <w:szCs w:val="56"/>
          <w:shd w:val="clear" w:color="auto" w:fill="FFFFFF"/>
        </w:rPr>
      </w:pPr>
      <w:r w:rsidRPr="00803818">
        <w:rPr>
          <w:sz w:val="56"/>
          <w:szCs w:val="56"/>
          <w:shd w:val="clear" w:color="auto" w:fill="FFFFFF"/>
        </w:rPr>
        <w:t xml:space="preserve">Există două tipuri diferite de cicluri celulare: mitotic și meiotic. Ciclurile de celule sunt reglementate strict la diferite puncte de control. Ciclul celular mitotic este necesar pentru creștere și reparație în timp ce ciclul celular meiotic este necesar pentru a genera gameți. Meioza generează variații genetice între gameți prin trecerea cromozomilor omologi și a sortimentului independent de bivalenți. Dezvoltarea cancerului este un proces în mai multe etape care cuprinde mutații genetice cauzate de factori de mediu, agenți biologici sau predispoziții ereditare. Aceste mutații pot determina celulele să depășească punctele de control ale ciclului celular. În mod normal, două grupuri de gene sunt implicate în reglarea diviziunii celulare: gene supresoare tumorale și proto-oncogene. Mutațiile din oricare dintre aceste două grupuri de gene pot duce la apariția cancerului. </w:t>
      </w:r>
    </w:p>
    <w:p w:rsidR="004A38C9" w:rsidRPr="00803818" w:rsidRDefault="004A38C9" w:rsidP="004A38C9">
      <w:pPr>
        <w:rPr>
          <w:sz w:val="56"/>
          <w:szCs w:val="56"/>
          <w:shd w:val="clear" w:color="auto" w:fill="FFFFFF"/>
        </w:rPr>
      </w:pPr>
      <w:r w:rsidRPr="00803818">
        <w:rPr>
          <w:sz w:val="56"/>
          <w:szCs w:val="56"/>
          <w:shd w:val="clear" w:color="auto" w:fill="FFFFFF"/>
        </w:rPr>
        <w:t>Cancerul are o incidenta mult mai mare in Singapore comparativ cu alte boli si reprezinta pana la 30% din decesele din aceasta tara. Incidența înregistrată a cancerului este în creștere și acest lucru se poate datora acumulării de mutații de la o generație la alta, deși s-au propus și alte motive: expunerea crescută la agenți cancerigeni și creșterea ratelor de detectare ca urmare a programelor eficiente de depistare a cancerului . Ca atare, o înțelegere a modului în care se dezvoltă cancerul este importantă, deoarece aceasta ar pune platforma de discuție privind dezvoltarea de medicamente împotriva cancerului.</w:t>
      </w:r>
    </w:p>
    <w:p w:rsidR="004A38C9" w:rsidRPr="00803818" w:rsidRDefault="004A38C9" w:rsidP="004A38C9">
      <w:pPr>
        <w:rPr>
          <w:sz w:val="56"/>
          <w:szCs w:val="56"/>
          <w:lang w:val="ro-RO"/>
        </w:rPr>
      </w:pPr>
      <w:r w:rsidRPr="00803818">
        <w:rPr>
          <w:sz w:val="56"/>
          <w:szCs w:val="56"/>
          <w:lang w:val="ro-RO"/>
        </w:rPr>
        <w:t>Rezultatele învățării</w:t>
      </w:r>
    </w:p>
    <w:p w:rsidR="004A38C9" w:rsidRPr="00803818" w:rsidRDefault="004A38C9" w:rsidP="004A38C9">
      <w:pPr>
        <w:rPr>
          <w:sz w:val="56"/>
          <w:szCs w:val="56"/>
          <w:lang w:val="ro-RO"/>
        </w:rPr>
      </w:pPr>
      <w:r w:rsidRPr="00803818">
        <w:rPr>
          <w:sz w:val="56"/>
          <w:szCs w:val="56"/>
          <w:lang w:val="ro-RO"/>
        </w:rPr>
        <w:t>(n) Descrieți evenimentele care apar în timpul ciclului celular mitotic și etapele principale ale mitozei (inclusiv comportamentul cromozomilor, anvelopei nucleare, membranelor celulare și centriolilor).</w:t>
      </w:r>
    </w:p>
    <w:p w:rsidR="004A38C9" w:rsidRPr="00803818" w:rsidRDefault="004A38C9" w:rsidP="004A38C9">
      <w:pPr>
        <w:rPr>
          <w:sz w:val="56"/>
          <w:szCs w:val="56"/>
          <w:lang w:val="ro-RO"/>
        </w:rPr>
      </w:pPr>
      <w:r w:rsidRPr="00803818">
        <w:rPr>
          <w:sz w:val="56"/>
          <w:szCs w:val="56"/>
          <w:lang w:val="ro-RO"/>
        </w:rPr>
        <w:t>(o) Explicați semnificația ciclului celular mitotic (inclusiv creșterea, reparația și reproducerea asexuată) și necesitatea de ao reglementa strâns (cunoașterea faptului că dysregularea punctelor de control ale diviziunii celulare poate conduce la diviziunea necontrolată a celulelor și la cancer este necesară; mecanismul nu este necesar).</w:t>
      </w:r>
    </w:p>
    <w:p w:rsidR="004A38C9" w:rsidRPr="00803818" w:rsidRDefault="004A38C9" w:rsidP="004A38C9">
      <w:pPr>
        <w:rPr>
          <w:sz w:val="56"/>
          <w:szCs w:val="56"/>
          <w:lang w:val="ro-RO"/>
        </w:rPr>
      </w:pPr>
      <w:r w:rsidRPr="00803818">
        <w:rPr>
          <w:sz w:val="56"/>
          <w:szCs w:val="56"/>
          <w:lang w:val="ro-RO"/>
        </w:rPr>
        <w:t>(p) Identificați factorii cauzali, inclusiv carcinogeni genetici, chimici, radiații ionizante și pierderea imunității, care pot crește șansele de creștere canceroasă.</w:t>
      </w:r>
    </w:p>
    <w:p w:rsidR="004A38C9" w:rsidRPr="00803818" w:rsidRDefault="004A38C9" w:rsidP="004A38C9">
      <w:pPr>
        <w:rPr>
          <w:sz w:val="56"/>
          <w:szCs w:val="56"/>
          <w:lang w:val="ro-RO"/>
        </w:rPr>
      </w:pPr>
      <w:r w:rsidRPr="00803818">
        <w:rPr>
          <w:sz w:val="56"/>
          <w:szCs w:val="56"/>
          <w:lang w:val="ro-RO"/>
        </w:rPr>
        <w:t>(q) Explicați modul în care pierderea funcției de mutație a genelor supresoare tumorale, inclusiv p53, și amplificarea mutației funcționale a proto-oncogene, inclusiv ras, are ca rezultat diviziunea necontrolată a celulelor.</w:t>
      </w:r>
    </w:p>
    <w:p w:rsidR="004A38C9" w:rsidRPr="00803818" w:rsidRDefault="004A38C9" w:rsidP="004A38C9">
      <w:pPr>
        <w:rPr>
          <w:sz w:val="56"/>
          <w:szCs w:val="56"/>
          <w:lang w:val="ro-RO"/>
        </w:rPr>
      </w:pPr>
      <w:r w:rsidRPr="00803818">
        <w:rPr>
          <w:sz w:val="56"/>
          <w:szCs w:val="56"/>
          <w:lang w:val="ro-RO"/>
        </w:rPr>
        <w:t>(r) Descrieți evoluția cancerului ca un proces cu mai multe etape care include acumularea de mutații, angiogeneză și metastaze.</w:t>
      </w:r>
    </w:p>
    <w:p w:rsidR="004A38C9" w:rsidRPr="00803818" w:rsidRDefault="004A38C9" w:rsidP="004A38C9">
      <w:pPr>
        <w:rPr>
          <w:sz w:val="56"/>
          <w:szCs w:val="56"/>
          <w:lang w:val="ro-RO"/>
        </w:rPr>
      </w:pPr>
      <w:r w:rsidRPr="00803818">
        <w:rPr>
          <w:sz w:val="56"/>
          <w:szCs w:val="56"/>
          <w:lang w:val="ro-RO"/>
        </w:rPr>
        <w:t>(e) Descrieți evenimentele care au loc în timpul ciclului celular meiotic și etapele principale ale meiozei (inclusiv comportamentul cromozomilor, anvelopei nucleare, membranelor celulare și centriolelor) (se așteaptă numele principalelor etape, dar nu și subdiviziunile profaza).</w:t>
      </w:r>
    </w:p>
    <w:p w:rsidR="004A38C9" w:rsidRPr="00803818" w:rsidRDefault="004A38C9" w:rsidP="004A38C9">
      <w:pPr>
        <w:rPr>
          <w:sz w:val="56"/>
          <w:szCs w:val="56"/>
          <w:lang w:val="ro-RO"/>
        </w:rPr>
      </w:pPr>
      <w:r w:rsidRPr="00803818">
        <w:rPr>
          <w:sz w:val="56"/>
          <w:szCs w:val="56"/>
          <w:lang w:val="ro-RO"/>
        </w:rPr>
        <w:t>Moştenirea genetică</w:t>
      </w:r>
    </w:p>
    <w:p w:rsidR="004A38C9" w:rsidRPr="00803818" w:rsidRDefault="004A38C9" w:rsidP="004A38C9">
      <w:pPr>
        <w:rPr>
          <w:sz w:val="56"/>
          <w:szCs w:val="56"/>
          <w:lang w:val="ro-RO"/>
        </w:rPr>
      </w:pPr>
      <w:r w:rsidRPr="00803818">
        <w:rPr>
          <w:sz w:val="56"/>
          <w:szCs w:val="56"/>
          <w:lang w:val="ro-RO"/>
        </w:rPr>
        <w:t>Acest concept include moștenirea Mendeliană și non-mendeliană. Pe lângă genetică, mediul joacă, de asemenea, un rol în determinarea fenotipului unui organism. Testele statistice, cum ar fi testul chi-pătrat, permit oamenilor de știință să testeze semnificația diferențelor dintre rezultatele observate și cele așteptate ale crucii genetice.</w:t>
      </w:r>
    </w:p>
    <w:p w:rsidR="004A38C9" w:rsidRPr="00803818" w:rsidRDefault="004A38C9" w:rsidP="004A38C9">
      <w:pPr>
        <w:rPr>
          <w:sz w:val="56"/>
          <w:szCs w:val="56"/>
          <w:lang w:val="ro-RO"/>
        </w:rPr>
      </w:pPr>
      <w:r w:rsidRPr="00803818">
        <w:rPr>
          <w:sz w:val="56"/>
          <w:szCs w:val="56"/>
          <w:lang w:val="ro-RO"/>
        </w:rPr>
        <w:t>Rezultatele învățării</w:t>
      </w:r>
    </w:p>
    <w:p w:rsidR="004A38C9" w:rsidRPr="00803818" w:rsidRDefault="004A38C9" w:rsidP="004A38C9">
      <w:pPr>
        <w:rPr>
          <w:sz w:val="56"/>
          <w:szCs w:val="56"/>
          <w:lang w:val="ro-RO"/>
        </w:rPr>
      </w:pPr>
      <w:r w:rsidRPr="00803818">
        <w:rPr>
          <w:sz w:val="56"/>
          <w:szCs w:val="56"/>
          <w:lang w:val="ro-RO"/>
        </w:rPr>
        <w:t>(u) Explicați termenii: locus, alelă, dominantă, recesivă, codominantă, dominantă incompletă, homozigotă, heterozigotă, fenotip, genotip și legătura.</w:t>
      </w:r>
    </w:p>
    <w:p w:rsidR="004A38C9" w:rsidRPr="00803818" w:rsidRDefault="004A38C9" w:rsidP="004A38C9">
      <w:pPr>
        <w:rPr>
          <w:sz w:val="56"/>
          <w:szCs w:val="56"/>
          <w:lang w:val="ro-RO"/>
        </w:rPr>
      </w:pPr>
      <w:r w:rsidRPr="00803818">
        <w:rPr>
          <w:sz w:val="56"/>
          <w:szCs w:val="56"/>
          <w:lang w:val="ro-RO"/>
        </w:rPr>
        <w:t>(v) Explicați modul în care genele sunt moștenite de la o generație la alta prin intermediul celulelor germinative sau gameților.</w:t>
      </w:r>
    </w:p>
    <w:p w:rsidR="004A38C9" w:rsidRPr="00803818" w:rsidRDefault="004A38C9" w:rsidP="004A38C9">
      <w:pPr>
        <w:rPr>
          <w:sz w:val="56"/>
          <w:szCs w:val="56"/>
          <w:lang w:val="ro-RO"/>
        </w:rPr>
      </w:pPr>
      <w:r w:rsidRPr="00803818">
        <w:rPr>
          <w:sz w:val="56"/>
          <w:szCs w:val="56"/>
          <w:lang w:val="ro-RO"/>
        </w:rPr>
        <w:t>(w) Explicați modul în care genotipul este legat de fenotip.</w:t>
      </w:r>
    </w:p>
    <w:p w:rsidR="004A38C9" w:rsidRPr="00803818" w:rsidRDefault="004A38C9" w:rsidP="004A38C9">
      <w:pPr>
        <w:rPr>
          <w:sz w:val="56"/>
          <w:szCs w:val="56"/>
          <w:lang w:val="ro-RO"/>
        </w:rPr>
      </w:pPr>
      <w:r w:rsidRPr="00803818">
        <w:rPr>
          <w:sz w:val="56"/>
          <w:szCs w:val="56"/>
          <w:lang w:val="ro-RO"/>
        </w:rPr>
        <w:t>(x) Utilizați diagrame genetice pentru a rezolva problemele legate de crucile dihybrid, inclusiv cele care implică</w:t>
      </w:r>
    </w:p>
    <w:p w:rsidR="004A38C9" w:rsidRPr="00803818" w:rsidRDefault="004A38C9" w:rsidP="004A38C9">
      <w:pPr>
        <w:rPr>
          <w:sz w:val="56"/>
          <w:szCs w:val="56"/>
          <w:lang w:val="ro-RO"/>
        </w:rPr>
      </w:pPr>
      <w:r w:rsidRPr="00803818">
        <w:rPr>
          <w:sz w:val="56"/>
          <w:szCs w:val="56"/>
          <w:lang w:val="ro-RO"/>
        </w:rPr>
        <w:t>codominanța, dominația incompletă, alelele multiple, legătura sexuală, legătura autozomală și epistaza.</w:t>
      </w:r>
    </w:p>
    <w:p w:rsidR="004A38C9" w:rsidRPr="00803818" w:rsidRDefault="004A38C9" w:rsidP="004A38C9">
      <w:pPr>
        <w:rPr>
          <w:sz w:val="56"/>
          <w:szCs w:val="56"/>
          <w:lang w:val="ro-RO"/>
        </w:rPr>
      </w:pPr>
      <w:r w:rsidRPr="00803818">
        <w:rPr>
          <w:sz w:val="56"/>
          <w:szCs w:val="56"/>
          <w:lang w:val="ro-RO"/>
        </w:rPr>
        <w:t>(y) Utilizați diagrame genetice pentru a rezolva problemele care implică încercări.</w:t>
      </w:r>
    </w:p>
    <w:p w:rsidR="004A38C9" w:rsidRPr="00803818" w:rsidRDefault="004A38C9" w:rsidP="004A38C9">
      <w:pPr>
        <w:rPr>
          <w:sz w:val="56"/>
          <w:szCs w:val="56"/>
          <w:lang w:val="ro-RO"/>
        </w:rPr>
      </w:pPr>
      <w:r w:rsidRPr="00803818">
        <w:rPr>
          <w:sz w:val="56"/>
          <w:szCs w:val="56"/>
          <w:lang w:val="ro-RO"/>
        </w:rPr>
        <w:t>(z) Explicați semnificația termenilor legătura și traversarea și explicați efectul</w:t>
      </w:r>
    </w:p>
    <w:p w:rsidR="004A38C9" w:rsidRPr="00803818" w:rsidRDefault="004A38C9" w:rsidP="004A38C9">
      <w:pPr>
        <w:rPr>
          <w:sz w:val="56"/>
          <w:szCs w:val="56"/>
          <w:lang w:val="ro-RO"/>
        </w:rPr>
      </w:pPr>
      <w:r w:rsidRPr="00803818">
        <w:rPr>
          <w:sz w:val="56"/>
          <w:szCs w:val="56"/>
          <w:lang w:val="ro-RO"/>
        </w:rPr>
        <w:t>legarea și trecerea peste rapoartele fenotipice de la încrucișările dihibride.</w:t>
      </w:r>
    </w:p>
    <w:p w:rsidR="004A38C9" w:rsidRPr="00803818" w:rsidRDefault="004A38C9" w:rsidP="004A38C9">
      <w:pPr>
        <w:rPr>
          <w:sz w:val="56"/>
          <w:szCs w:val="56"/>
          <w:lang w:val="ro-RO"/>
        </w:rPr>
      </w:pPr>
      <w:r w:rsidRPr="00803818">
        <w:rPr>
          <w:sz w:val="56"/>
          <w:szCs w:val="56"/>
          <w:lang w:val="ro-RO"/>
        </w:rPr>
        <w:t>(aa) Descrieți interacțiunea dintre loci (epistasis) și preziceți rapoartele fenotipice în problemele care implică epistasis (nu este necesară cunoașterea raportului de așteptat pentru diferitele tipuri de epistasis; concentrarea acestei secțiuni se referă la rezolvarea problemelor).</w:t>
      </w:r>
    </w:p>
    <w:p w:rsidR="004A38C9" w:rsidRPr="00803818" w:rsidRDefault="004A38C9" w:rsidP="004A38C9">
      <w:pPr>
        <w:rPr>
          <w:sz w:val="56"/>
          <w:szCs w:val="56"/>
          <w:lang w:val="ro-RO"/>
        </w:rPr>
      </w:pPr>
      <w:r w:rsidRPr="00803818">
        <w:rPr>
          <w:sz w:val="56"/>
          <w:szCs w:val="56"/>
          <w:lang w:val="ro-RO"/>
        </w:rPr>
        <w:t>(bb) Explicați modul în care mediul poate afecta fenotipul (inclusiv modul în care dieta afectează diferențierea albinelor și modul în care temperatura afectează culoarea blană a iepurilor himalayeni).</w:t>
      </w:r>
    </w:p>
    <w:p w:rsidR="004A38C9" w:rsidRPr="00803818" w:rsidRDefault="004A38C9" w:rsidP="004A38C9">
      <w:pPr>
        <w:rPr>
          <w:sz w:val="56"/>
          <w:szCs w:val="56"/>
          <w:lang w:val="ro-RO"/>
        </w:rPr>
      </w:pPr>
      <w:r w:rsidRPr="00803818">
        <w:rPr>
          <w:sz w:val="56"/>
          <w:szCs w:val="56"/>
          <w:lang w:val="ro-RO"/>
        </w:rPr>
        <w:t>(cc) Explicați diferența dintre variația genetică care este continuă (multe gene aditive controlează o caracteristică) și variația genetică care este discontinuă (una sau mai multe gene controlează o caracteristică).</w:t>
      </w:r>
    </w:p>
    <w:p w:rsidR="004A38C9" w:rsidRPr="00803818" w:rsidRDefault="004A38C9" w:rsidP="004A38C9">
      <w:pPr>
        <w:rPr>
          <w:sz w:val="56"/>
          <w:szCs w:val="56"/>
          <w:lang w:val="ro-RO"/>
        </w:rPr>
      </w:pPr>
      <w:r w:rsidRPr="00803818">
        <w:rPr>
          <w:sz w:val="56"/>
          <w:szCs w:val="56"/>
          <w:lang w:val="ro-RO"/>
        </w:rPr>
        <w:t>(dd) Utilizați testul chi-pătrat pentru a testa semnificația diferențelor dintre rezultatele observate și cele așteptate.</w:t>
      </w:r>
    </w:p>
    <w:p w:rsidR="004A38C9" w:rsidRPr="00803818" w:rsidRDefault="004A38C9" w:rsidP="004A38C9">
      <w:pPr>
        <w:rPr>
          <w:sz w:val="56"/>
          <w:szCs w:val="56"/>
          <w:lang w:val="ro-RO"/>
        </w:rPr>
      </w:pPr>
      <w:r w:rsidRPr="00803818">
        <w:rPr>
          <w:sz w:val="56"/>
          <w:szCs w:val="56"/>
          <w:lang w:val="ro-RO"/>
        </w:rPr>
        <w:t>ENERGIE ȘI ECHILIBRIU</w:t>
      </w:r>
    </w:p>
    <w:p w:rsidR="004A38C9" w:rsidRPr="00803818" w:rsidRDefault="004A38C9" w:rsidP="004A38C9">
      <w:pPr>
        <w:rPr>
          <w:sz w:val="56"/>
          <w:szCs w:val="56"/>
          <w:lang w:val="ro-RO"/>
        </w:rPr>
      </w:pPr>
      <w:r w:rsidRPr="00803818">
        <w:rPr>
          <w:sz w:val="56"/>
          <w:szCs w:val="56"/>
          <w:lang w:val="ro-RO"/>
        </w:rPr>
        <w:t>Această idee de bază descrie modul în care se obține, se transformă și se utilizează energie în sistemele biologice.</w:t>
      </w:r>
    </w:p>
    <w:p w:rsidR="004A38C9" w:rsidRPr="00803818" w:rsidRDefault="004A38C9" w:rsidP="004A38C9">
      <w:pPr>
        <w:rPr>
          <w:sz w:val="56"/>
          <w:szCs w:val="56"/>
          <w:lang w:val="ro-RO"/>
        </w:rPr>
      </w:pPr>
      <w:r w:rsidRPr="00803818">
        <w:rPr>
          <w:sz w:val="56"/>
          <w:szCs w:val="56"/>
          <w:lang w:val="ro-RO"/>
        </w:rPr>
        <w:t>Elevii își pot modela învățarea folosind următoarele întrebări:</w:t>
      </w:r>
    </w:p>
    <w:p w:rsidR="004A38C9" w:rsidRPr="00803818" w:rsidRDefault="004A38C9" w:rsidP="004A38C9">
      <w:pPr>
        <w:rPr>
          <w:sz w:val="56"/>
          <w:szCs w:val="56"/>
          <w:lang w:val="ro-RO"/>
        </w:rPr>
      </w:pPr>
      <w:r w:rsidRPr="00803818">
        <w:rPr>
          <w:sz w:val="56"/>
          <w:szCs w:val="56"/>
          <w:lang w:val="ro-RO"/>
        </w:rPr>
        <w:t>• Cum obțin organismele și folosesc energia pentru creștere și supraviețuire?</w:t>
      </w:r>
    </w:p>
    <w:p w:rsidR="004A38C9" w:rsidRPr="00803818" w:rsidRDefault="004A38C9" w:rsidP="004A38C9">
      <w:pPr>
        <w:rPr>
          <w:sz w:val="56"/>
          <w:szCs w:val="56"/>
          <w:lang w:val="ro-RO"/>
        </w:rPr>
      </w:pPr>
      <w:r w:rsidRPr="00803818">
        <w:rPr>
          <w:sz w:val="56"/>
          <w:szCs w:val="56"/>
          <w:lang w:val="ro-RO"/>
        </w:rPr>
        <w:t>• Cum răspund organismele la schimbările interne și externe?</w:t>
      </w:r>
    </w:p>
    <w:p w:rsidR="004A38C9" w:rsidRPr="00803818" w:rsidRDefault="004A38C9" w:rsidP="004A38C9">
      <w:pPr>
        <w:rPr>
          <w:sz w:val="56"/>
          <w:szCs w:val="56"/>
          <w:lang w:val="ro-RO"/>
        </w:rPr>
      </w:pPr>
      <w:r w:rsidRPr="00803818">
        <w:rPr>
          <w:sz w:val="56"/>
          <w:szCs w:val="56"/>
          <w:lang w:val="ro-RO"/>
        </w:rPr>
        <w:t>Energia este necesară pentru a conduce procesele biochimice în organisme</w:t>
      </w:r>
    </w:p>
    <w:p w:rsidR="004A38C9" w:rsidRPr="00803818" w:rsidRDefault="004A38C9" w:rsidP="004A38C9">
      <w:pPr>
        <w:rPr>
          <w:sz w:val="56"/>
          <w:szCs w:val="56"/>
          <w:lang w:val="ro-RO"/>
        </w:rPr>
      </w:pPr>
      <w:r w:rsidRPr="00803818">
        <w:rPr>
          <w:sz w:val="56"/>
          <w:szCs w:val="56"/>
          <w:lang w:val="ro-RO"/>
        </w:rPr>
        <w:t>Pentru a menține procesele de susținere a vieții, organismele necesită materiale și energie din mediul lor. Aproape toată energia care susține viața vine în cele din urmă de la soare. Plantele și alte organisme fotosintetice folosesc lumina soarelui pentru a sintetiza carbohidrații din dioxidul de carbon și apă în timpul procesului de fotosinteză. Energia luminoasă din soare este transformată în energie chimică sub formă de carbohidrați. Această energie chimică poate fi utilizată pentru a forma materie vegetală sau ulterior eliberată pentru activitățile de combustibil din cadrul plantelor.</w:t>
      </w:r>
    </w:p>
    <w:p w:rsidR="004A38C9" w:rsidRPr="00803818" w:rsidRDefault="004A38C9" w:rsidP="004A38C9">
      <w:pPr>
        <w:rPr>
          <w:sz w:val="56"/>
          <w:szCs w:val="56"/>
          <w:lang w:val="ro-RO"/>
        </w:rPr>
      </w:pPr>
      <w:r w:rsidRPr="00803818">
        <w:rPr>
          <w:sz w:val="56"/>
          <w:szCs w:val="56"/>
          <w:lang w:val="ro-RO"/>
        </w:rPr>
        <w:t>Toate celelalte organisme depind de autotrofe pentru energie, fie direct, alimentând pe autotrofe, cum ar fi plantele; sau indirect, deoarece energia este trecută de-a lungul lanțurilor alimentare de la un organism la altul. Alimentele furnizează o sursă de carbohidrați care sunt defalcate pentru a elibera energie pentru a fosforila ADP la ATP în timpul respirației aerobe. Respirația anaerobă urmează o cale chimică diferită și mai puțin eficientă pentru a furniza ATP. ATP obținut prin respirație este folosit pentru a conduce diverse procese celulare esențiale.</w:t>
      </w:r>
    </w:p>
    <w:p w:rsidR="004A38C9" w:rsidRPr="00803818" w:rsidRDefault="004A38C9" w:rsidP="004A38C9">
      <w:pPr>
        <w:rPr>
          <w:sz w:val="56"/>
          <w:szCs w:val="56"/>
          <w:lang w:val="ro-RO"/>
        </w:rPr>
      </w:pPr>
      <w:r w:rsidRPr="00803818">
        <w:rPr>
          <w:sz w:val="56"/>
          <w:szCs w:val="56"/>
          <w:lang w:val="ro-RO"/>
        </w:rPr>
        <w:t>În eucariote, fotosinteza și respirația apar în organele legate de membrană. Mulți pași în fotosinteză și respirație sunt controlați de enzime sechestrate în aceste organele și prin urmare sunt de asemenea limitate de factori similari care vor afecta reacțiile enzimatice.</w:t>
      </w:r>
    </w:p>
    <w:p w:rsidR="007E5750" w:rsidRPr="00803818" w:rsidRDefault="007E5750" w:rsidP="007E5750">
      <w:pPr>
        <w:rPr>
          <w:sz w:val="56"/>
          <w:szCs w:val="56"/>
          <w:lang w:val="ro-RO"/>
        </w:rPr>
      </w:pPr>
      <w:r w:rsidRPr="00803818">
        <w:rPr>
          <w:sz w:val="56"/>
          <w:szCs w:val="56"/>
          <w:lang w:val="ro-RO"/>
        </w:rPr>
        <w:t>Comunicarea este necesară pentru ca organismele să răspundă mediului și să mențină echilibrul</w:t>
      </w:r>
    </w:p>
    <w:p w:rsidR="007E5750" w:rsidRPr="00803818" w:rsidRDefault="007E5750" w:rsidP="007E5750">
      <w:pPr>
        <w:rPr>
          <w:sz w:val="56"/>
          <w:szCs w:val="56"/>
          <w:lang w:val="ro-RO"/>
        </w:rPr>
      </w:pPr>
      <w:r w:rsidRPr="00803818">
        <w:rPr>
          <w:sz w:val="56"/>
          <w:szCs w:val="56"/>
          <w:lang w:val="ro-RO"/>
        </w:rPr>
        <w:t>Organismele ar trebui să poată detecta schimbări atât din mediul înconjurător, cât și din interiorul lor, astfel încât să poată răspunde acestor schimbări pentru a menține un mediu intern constant. Această capacitate de a răspunde la schimbări este posibilă datorită coordonării între diferitele sisteme biologice, precum și a comunicării între celule.</w:t>
      </w:r>
    </w:p>
    <w:p w:rsidR="007E5750" w:rsidRPr="00803818" w:rsidRDefault="007E5750" w:rsidP="007E5750">
      <w:pPr>
        <w:rPr>
          <w:sz w:val="56"/>
          <w:szCs w:val="56"/>
        </w:rPr>
      </w:pPr>
      <w:r w:rsidRPr="00803818">
        <w:rPr>
          <w:sz w:val="56"/>
          <w:szCs w:val="56"/>
          <w:lang w:val="ro-RO"/>
        </w:rPr>
        <w:t>Comunicarea între celule poate lua forma unei transmiteri electrice sau chimice prin intermediul sistemului nervos sau respectiv al sistemului endocrin. Sistemul endocrin facilitează comunicarea între diferite celule prin eliberarea hormonilor în sânge. Legarea hormonilor la receptori pe sau în interiorul celulelor țintă inițiază transducția semnalului și, în cele din urmă, duce la o schimbare a expresiei genei pentru a aduce anumite modificări fiziologice. Defectele din orice parte a căii de semnalizare duc adesea la condiții nefavorabile, cum ar fi bolile metabolice și cancerul.</w:t>
      </w:r>
    </w:p>
    <w:p w:rsidR="007E5750" w:rsidRPr="00803818" w:rsidRDefault="007E5750" w:rsidP="007E5750">
      <w:pPr>
        <w:rPr>
          <w:sz w:val="56"/>
          <w:szCs w:val="56"/>
          <w:lang w:val="ro-RO"/>
        </w:rPr>
      </w:pPr>
      <w:r w:rsidRPr="00803818">
        <w:rPr>
          <w:sz w:val="56"/>
          <w:szCs w:val="56"/>
          <w:lang w:val="ro-RO"/>
        </w:rPr>
        <w:t>Transformarea energiei între mediu și organisme</w:t>
      </w:r>
    </w:p>
    <w:p w:rsidR="007E5750" w:rsidRPr="00803818" w:rsidRDefault="007E5750" w:rsidP="007E5750">
      <w:pPr>
        <w:rPr>
          <w:sz w:val="56"/>
          <w:szCs w:val="56"/>
          <w:lang w:val="ro-RO"/>
        </w:rPr>
      </w:pPr>
      <w:r w:rsidRPr="00803818">
        <w:rPr>
          <w:sz w:val="56"/>
          <w:szCs w:val="56"/>
          <w:lang w:val="ro-RO"/>
        </w:rPr>
        <w:t>Plantele și alte organisme fotosintetice folosesc lumina soarelui pentru a sintetiza carbohidrații din dioxidul de carbon și apă în timpul procesului de fotosinteză. Stadiile fotosintetice dependente de lumină (fotofosforilarea ciclică și non-ciclică) și independente de lumină facilitează transformarea energiei luminoase în energie chimică sub formă de carbohidrați. Carbohidrații produși prin fotosinteză pot fi asamblați în macromolecule sau pot fi împrăștiați ulterior la activitățile de combustibil din cadrul plantelor. Fixarea carbonului are loc în timpul etapei independente de lumină, iar ciclul Calvin conduce în final la sinteza zaharurilor în plante.</w:t>
      </w:r>
    </w:p>
    <w:p w:rsidR="007E5750" w:rsidRPr="00803818" w:rsidRDefault="007E5750" w:rsidP="007E5750">
      <w:pPr>
        <w:rPr>
          <w:sz w:val="56"/>
          <w:szCs w:val="56"/>
          <w:lang w:val="ro-RO"/>
        </w:rPr>
      </w:pPr>
      <w:r w:rsidRPr="00803818">
        <w:rPr>
          <w:sz w:val="56"/>
          <w:szCs w:val="56"/>
          <w:lang w:val="ro-RO"/>
        </w:rPr>
        <w:t>Pe măsură ce heterotrofii consumă materie vegetală, energia din plante este transferată acestora. Procesele chimice apar în timpul respirației aerobe, prin care carbohidrații sunt descompuși pentru a elibera energia pentru a fosforila ADP la ATP în timpul respirației aerobe. Energia este transferată între moleculele care interacționează prin cele patru etape ale respirației aerobe când este prezent oxigenul. În absența oxigenului, fermentația are loc prin eliberarea mai multor molecule de ATP și prin formarea fie a lactatului, fie a etanolului, în funcție de tipul celulei.</w:t>
      </w:r>
    </w:p>
    <w:p w:rsidR="007E5750" w:rsidRPr="00803818" w:rsidRDefault="007E5750" w:rsidP="007E5750">
      <w:pPr>
        <w:rPr>
          <w:sz w:val="56"/>
          <w:szCs w:val="56"/>
          <w:lang w:val="ro-RO"/>
        </w:rPr>
      </w:pPr>
      <w:r w:rsidRPr="00803818">
        <w:rPr>
          <w:sz w:val="56"/>
          <w:szCs w:val="56"/>
          <w:lang w:val="ro-RO"/>
        </w:rPr>
        <w:t>Rezultatele învățării</w:t>
      </w:r>
    </w:p>
    <w:p w:rsidR="007E5750" w:rsidRPr="00803818" w:rsidRDefault="007E5750" w:rsidP="007E5750">
      <w:pPr>
        <w:rPr>
          <w:sz w:val="56"/>
          <w:szCs w:val="56"/>
          <w:lang w:val="ro-RO"/>
        </w:rPr>
      </w:pPr>
      <w:r w:rsidRPr="00803818">
        <w:rPr>
          <w:sz w:val="56"/>
          <w:szCs w:val="56"/>
          <w:lang w:val="ro-RO"/>
        </w:rPr>
        <w:t>(a) Identificarea componentelor cloroplastelor și mitocondriilor în desene, microfotografii și microfotografii.</w:t>
      </w:r>
    </w:p>
    <w:p w:rsidR="007E5750" w:rsidRPr="00803818" w:rsidRDefault="007E5750" w:rsidP="007E5750">
      <w:pPr>
        <w:rPr>
          <w:sz w:val="56"/>
          <w:szCs w:val="56"/>
          <w:lang w:val="ro-RO"/>
        </w:rPr>
      </w:pPr>
      <w:r w:rsidRPr="00803818">
        <w:rPr>
          <w:sz w:val="56"/>
          <w:szCs w:val="56"/>
          <w:lang w:val="ro-RO"/>
        </w:rPr>
        <w:t>(b) Explicați spectrele de absorbție și de acțiune ale pigmenților fotosintetici.</w:t>
      </w:r>
    </w:p>
    <w:p w:rsidR="007E5750" w:rsidRPr="00803818" w:rsidRDefault="007E5750" w:rsidP="007E5750">
      <w:pPr>
        <w:rPr>
          <w:sz w:val="56"/>
          <w:szCs w:val="56"/>
          <w:lang w:val="ro-RO"/>
        </w:rPr>
      </w:pPr>
      <w:r w:rsidRPr="00803818">
        <w:rPr>
          <w:sz w:val="56"/>
          <w:szCs w:val="56"/>
          <w:lang w:val="ro-RO"/>
        </w:rPr>
        <w:t>(c) Referindu-se la structura cloroplastică, descrieți și explicați modul în care este energia luminoasă</w:t>
      </w:r>
    </w:p>
    <w:p w:rsidR="007E5750" w:rsidRPr="00803818" w:rsidRDefault="007E5750" w:rsidP="007E5750">
      <w:pPr>
        <w:rPr>
          <w:sz w:val="56"/>
          <w:szCs w:val="56"/>
          <w:lang w:val="ro-RO"/>
        </w:rPr>
      </w:pPr>
      <w:r w:rsidRPr="00803818">
        <w:rPr>
          <w:sz w:val="56"/>
          <w:szCs w:val="56"/>
          <w:lang w:val="ro-RO"/>
        </w:rPr>
        <w:t>valorificate și transformate în energie chimică în timpul reacțiilor dependente de lumină ale fotosintezei.</w:t>
      </w:r>
    </w:p>
    <w:p w:rsidR="007E5750" w:rsidRPr="00803818" w:rsidRDefault="007E5750" w:rsidP="007E5750">
      <w:pPr>
        <w:rPr>
          <w:sz w:val="56"/>
          <w:szCs w:val="56"/>
          <w:lang w:val="ro-RO"/>
        </w:rPr>
      </w:pPr>
      <w:r w:rsidRPr="00803818">
        <w:rPr>
          <w:sz w:val="56"/>
          <w:szCs w:val="56"/>
          <w:lang w:val="ro-RO"/>
        </w:rPr>
        <w:t>(d) Descrieți cele trei faze ale ciclului Calvin în instalațiile C3: (i) fixarea CO2 (ii) reducerea PGA și (iii) regenerarea bifosfatului de ribuloză (RuBP), indicând rolurile de rubisco, ATP și NADP redus în aceste procese; în cele din urmă permite sinteza zaharurilor.</w:t>
      </w:r>
    </w:p>
    <w:p w:rsidR="007E5750" w:rsidRPr="00803818" w:rsidRDefault="007E5750" w:rsidP="007E5750">
      <w:pPr>
        <w:rPr>
          <w:sz w:val="56"/>
          <w:szCs w:val="56"/>
          <w:lang w:val="ro-RO"/>
        </w:rPr>
      </w:pPr>
      <w:r w:rsidRPr="00803818">
        <w:rPr>
          <w:sz w:val="56"/>
          <w:szCs w:val="56"/>
          <w:lang w:val="ro-RO"/>
        </w:rPr>
        <w:t>(e) Discutarea factorilor limitativi în fotosinteză și efectuarea de investigații asupra efectului factorilor limitativi cum ar fi temperatura, intensitatea luminii și concentrația dioxidului de carbon asupra vitezei de fotosinteză.</w:t>
      </w:r>
    </w:p>
    <w:p w:rsidR="007E5750" w:rsidRPr="00803818" w:rsidRDefault="007E5750" w:rsidP="007E5750">
      <w:pPr>
        <w:rPr>
          <w:sz w:val="56"/>
          <w:szCs w:val="56"/>
          <w:lang w:val="ro-RO"/>
        </w:rPr>
      </w:pPr>
      <w:r w:rsidRPr="00803818">
        <w:rPr>
          <w:sz w:val="56"/>
          <w:szCs w:val="56"/>
          <w:lang w:val="ro-RO"/>
        </w:rPr>
        <w:t>(f) Descrieți procesul de glicoliză, subliniind locația, materiile prime utilizate și produsele formate (nu este necesară cunoașterea detaliilor compușilor intermediari și a izomerizării).</w:t>
      </w:r>
    </w:p>
    <w:p w:rsidR="007E5750" w:rsidRPr="00803818" w:rsidRDefault="007E5750" w:rsidP="007E5750">
      <w:pPr>
        <w:rPr>
          <w:sz w:val="56"/>
          <w:szCs w:val="56"/>
          <w:lang w:val="ro-RO"/>
        </w:rPr>
      </w:pPr>
      <w:r w:rsidRPr="00803818">
        <w:rPr>
          <w:sz w:val="56"/>
          <w:szCs w:val="56"/>
          <w:lang w:val="ro-RO"/>
        </w:rPr>
        <w:t>(g) Descrieți procesele de reacție a legăturii și ciclul Krebs care evidențiază locația, materiile prime utilizate și produsele formate (în termeni de dehidrogenare și decarboxilare).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(h) Descrieți procesul de fosforilare oxidativă, inclusiv rolul oxigenului și al oxigenului</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lanțul de transport al electronilor în respirația aerobă (nu sunt necesare nume de complexe în ETC).</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(i) Explicați producerea unui mic randament de ATP din respirație în condiții anaerobe în drojdie și în țesutul muscular de mamifere.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(j) Explicarea semnificației formării etanolului în drojdie și lactat la mamifere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în regenerarea NAD.</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(k) Investigarea efectului factorilor cum ar fi concentrația substratului, tipul de substrat și temperatura asupra ratei de respirație.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(l) Schimbarea chemiosmozei în fotosinteză și respirație (nu sunt necesare denumirile complexelor din ETC).</w:t>
      </w:r>
    </w:p>
    <w:p w:rsidR="007E5750" w:rsidRPr="00803818" w:rsidRDefault="007E5750" w:rsidP="007E5750">
      <w:pPr>
        <w:rPr>
          <w:sz w:val="56"/>
          <w:szCs w:val="56"/>
          <w:lang w:val="ro-RO"/>
        </w:rPr>
      </w:pPr>
      <w:r w:rsidRPr="00803818">
        <w:rPr>
          <w:sz w:val="56"/>
          <w:szCs w:val="56"/>
          <w:lang w:val="ro-RO"/>
        </w:rPr>
        <w:t>Comunicarea și echilibrul în organisme</w:t>
      </w:r>
    </w:p>
    <w:p w:rsidR="007E5750" w:rsidRPr="00803818" w:rsidRDefault="007E5750" w:rsidP="007E5750">
      <w:pPr>
        <w:rPr>
          <w:sz w:val="56"/>
          <w:szCs w:val="56"/>
          <w:lang w:val="ro-RO"/>
        </w:rPr>
      </w:pPr>
      <w:r w:rsidRPr="00803818">
        <w:rPr>
          <w:sz w:val="56"/>
          <w:szCs w:val="56"/>
          <w:lang w:val="ro-RO"/>
        </w:rPr>
        <w:t>Accentul în această secțiune se referă la modul în care procesele de semnalizare celulară pot provoca un răspuns fiziologic într-un organism. Sistemul circulator transportă hormoni de unde sunt</w:t>
      </w:r>
    </w:p>
    <w:p w:rsidR="007E5750" w:rsidRPr="00803818" w:rsidRDefault="007E5750" w:rsidP="007E5750">
      <w:pPr>
        <w:rPr>
          <w:sz w:val="56"/>
          <w:szCs w:val="56"/>
          <w:lang w:val="ro-RO"/>
        </w:rPr>
      </w:pPr>
      <w:r w:rsidRPr="00803818">
        <w:rPr>
          <w:sz w:val="56"/>
          <w:szCs w:val="56"/>
          <w:lang w:val="ro-RO"/>
        </w:rPr>
        <w:t>secretate celulelor țintă. Hormonii se leagă de situsurile specifice de legare - receptorii care se găsesc pe membrana suprafeței celulare sau în interiorul celulei - pentru inițierea procesului de semnalizare celulară.</w:t>
      </w:r>
    </w:p>
    <w:p w:rsidR="007E5750" w:rsidRPr="00803818" w:rsidRDefault="007E5750" w:rsidP="007E5750">
      <w:pPr>
        <w:rPr>
          <w:sz w:val="56"/>
          <w:szCs w:val="56"/>
          <w:lang w:val="ro-RO"/>
        </w:rPr>
      </w:pPr>
      <w:r w:rsidRPr="00803818">
        <w:rPr>
          <w:sz w:val="56"/>
          <w:szCs w:val="56"/>
          <w:lang w:val="ro-RO"/>
        </w:rPr>
        <w:t>Semnalarea celulară cuprinde următoarele etape: interacțiunea ligand-receptor, transducția semnalului și amplificarea și răspunsul celular. Diferite molecule, cum ar fi mesagerii secunde, kinazele și factorii de transcripție, mediază procesele de transformare a informațiilor din molecula de semnal (hormonul) într-un răspuns celular. Insulina și glucagonul sunt exemple de hormoni care declanșează căile de semnalizare celulare pentru a produce răspunsuri pentru a regla nivelul glucozei din sânge.</w:t>
      </w:r>
    </w:p>
    <w:p w:rsidR="007E5750" w:rsidRPr="00803818" w:rsidRDefault="007E5750" w:rsidP="007E5750">
      <w:pPr>
        <w:rPr>
          <w:sz w:val="56"/>
          <w:szCs w:val="56"/>
          <w:lang w:val="ro-RO"/>
        </w:rPr>
      </w:pPr>
      <w:r w:rsidRPr="00803818">
        <w:rPr>
          <w:sz w:val="56"/>
          <w:szCs w:val="56"/>
          <w:lang w:val="ro-RO"/>
        </w:rPr>
        <w:t>Este important să se aprecieze complexitatea și interconexiunea dintre modul în care sistemele de comunicare din interiorul și dintre celule interacționează pentru a obține răspunsul necesar. Menținerea nivelurilor de glucoză din sânge va fi utilizată pentru a ilustra modul în care răspunsurile fiziologice sunt reglementate prin controlul exprimării genelor. Este necesară o cantitate suficientă de glucoză în sânge pentru a furniza celulelor substraturi respiratorii. Pancreasul detectează nivelul de glucoză din sânge și secretă fie insulină, fie glucagon pentru a menține un nivel stabil de glucoză în sânge. Acești hormoni declanșează răspunsurile celulare în celulele hepatice, musculare și adipoase atunci când hormonii se leagă de receptori. Transducția semnalului are loc prin diferite proteine ​​și molecule pentru a amplifica și a transduce semnalul și, în cele din urmă, a genera un răspuns celular. Astfel, semnalizarea celulară și comunicarea au ca rezultat un mediu intern relativ stabil pentru celulele unui organism să funcționeze optim.</w:t>
      </w:r>
    </w:p>
    <w:p w:rsidR="007E5750" w:rsidRPr="00803818" w:rsidRDefault="007E5750" w:rsidP="007E5750">
      <w:pPr>
        <w:rPr>
          <w:sz w:val="56"/>
          <w:szCs w:val="56"/>
          <w:lang w:val="ro-RO"/>
        </w:rPr>
      </w:pPr>
      <w:r w:rsidRPr="00803818">
        <w:rPr>
          <w:sz w:val="56"/>
          <w:szCs w:val="56"/>
          <w:lang w:val="ro-RO"/>
        </w:rPr>
        <w:t>Rezultatele învățării</w:t>
      </w:r>
    </w:p>
    <w:p w:rsidR="007E5750" w:rsidRPr="00803818" w:rsidRDefault="007E5750" w:rsidP="007E5750">
      <w:pPr>
        <w:rPr>
          <w:sz w:val="56"/>
          <w:szCs w:val="56"/>
          <w:lang w:val="ro-RO"/>
        </w:rPr>
      </w:pPr>
      <w:r w:rsidRPr="00803818">
        <w:rPr>
          <w:sz w:val="56"/>
          <w:szCs w:val="56"/>
          <w:lang w:val="ro-RO"/>
        </w:rPr>
        <w:t>(m) Descrieți principalele etape ale semnalizării celulare:</w:t>
      </w:r>
    </w:p>
    <w:p w:rsidR="007E5750" w:rsidRPr="00803818" w:rsidRDefault="007E5750" w:rsidP="007E5750">
      <w:pPr>
        <w:rPr>
          <w:sz w:val="56"/>
          <w:szCs w:val="56"/>
          <w:lang w:val="ro-RO"/>
        </w:rPr>
      </w:pPr>
      <w:r w:rsidRPr="00803818">
        <w:rPr>
          <w:sz w:val="56"/>
          <w:szCs w:val="56"/>
          <w:lang w:val="ro-RO"/>
        </w:rPr>
        <w:t>i. ligand-receptor</w:t>
      </w:r>
    </w:p>
    <w:p w:rsidR="007E5750" w:rsidRPr="00803818" w:rsidRDefault="007E5750" w:rsidP="007E5750">
      <w:pPr>
        <w:rPr>
          <w:sz w:val="56"/>
          <w:szCs w:val="56"/>
          <w:lang w:val="ro-RO"/>
        </w:rPr>
      </w:pPr>
      <w:r w:rsidRPr="00803818">
        <w:rPr>
          <w:sz w:val="56"/>
          <w:szCs w:val="56"/>
          <w:lang w:val="ro-RO"/>
        </w:rPr>
        <w:t>ii. semnal de transducție (cascadă de fosforilare și amplificare de semnal)</w:t>
      </w:r>
    </w:p>
    <w:p w:rsidR="007E5750" w:rsidRPr="00803818" w:rsidRDefault="007E5750" w:rsidP="007E5750">
      <w:pPr>
        <w:rPr>
          <w:sz w:val="56"/>
          <w:szCs w:val="56"/>
          <w:lang w:val="ro-RO"/>
        </w:rPr>
      </w:pPr>
      <w:r w:rsidRPr="00803818">
        <w:rPr>
          <w:sz w:val="56"/>
          <w:szCs w:val="56"/>
          <w:lang w:val="ro-RO"/>
        </w:rPr>
        <w:t>iii. răspunsul celular (modificarea expresiei genelor)</w:t>
      </w:r>
    </w:p>
    <w:p w:rsidR="007E5750" w:rsidRPr="00803818" w:rsidRDefault="007E5750" w:rsidP="007E5750">
      <w:pPr>
        <w:rPr>
          <w:sz w:val="56"/>
          <w:szCs w:val="56"/>
          <w:lang w:val="ro-RO"/>
        </w:rPr>
      </w:pPr>
      <w:r w:rsidRPr="00803818">
        <w:rPr>
          <w:sz w:val="56"/>
          <w:szCs w:val="56"/>
          <w:lang w:val="ro-RO"/>
        </w:rPr>
        <w:t>(cunoașterea receptorilor intracelulare nu este necesară).</w:t>
      </w:r>
    </w:p>
    <w:p w:rsidR="007E5750" w:rsidRPr="00803818" w:rsidRDefault="007E5750" w:rsidP="007E5750">
      <w:pPr>
        <w:rPr>
          <w:sz w:val="56"/>
          <w:szCs w:val="56"/>
          <w:lang w:val="ro-RO"/>
        </w:rPr>
      </w:pPr>
      <w:r w:rsidRPr="00803818">
        <w:rPr>
          <w:sz w:val="56"/>
          <w:szCs w:val="56"/>
          <w:lang w:val="ro-RO"/>
        </w:rPr>
        <w:t>(n) Explicați rolurile și natura celorlalți mesageri (inclusiv AMP ciclic).</w:t>
      </w:r>
    </w:p>
    <w:p w:rsidR="007E5750" w:rsidRPr="00803818" w:rsidRDefault="007E5750" w:rsidP="007E5750">
      <w:pPr>
        <w:rPr>
          <w:sz w:val="56"/>
          <w:szCs w:val="56"/>
          <w:lang w:val="ro-RO"/>
        </w:rPr>
      </w:pPr>
      <w:r w:rsidRPr="00803818">
        <w:rPr>
          <w:sz w:val="56"/>
          <w:szCs w:val="56"/>
          <w:lang w:val="ro-RO"/>
        </w:rPr>
        <w:t>(o) Explicați rolul kinazelor și fosfatazelor în amplificarea semnalului.</w:t>
      </w:r>
    </w:p>
    <w:p w:rsidR="007E5750" w:rsidRPr="00803818" w:rsidRDefault="007E5750" w:rsidP="007E5750">
      <w:pPr>
        <w:rPr>
          <w:sz w:val="56"/>
          <w:szCs w:val="56"/>
        </w:rPr>
      </w:pPr>
      <w:r w:rsidRPr="00803818">
        <w:rPr>
          <w:sz w:val="56"/>
          <w:szCs w:val="56"/>
          <w:lang w:val="ro-RO"/>
        </w:rPr>
        <w:t>(p) Descrieți modul în care insulina și glucagonul reglează concentrația de glucoză din sânge prin receptorul tirozinkinazei respectiv și receptorul legat de proteina G. (Schița trebuie să se limiteze la descrierea modului în care ligandul induce o schimbare conformațională a receptorului legat de membrană pentru a declanșa căi de semnalizare în aval care provoacă modificări fiziologice ale concentrației glucozei din sânge. Nu sunt necesare detalii privind diferiții mesageri secundari și kinazele specifice activate în calea respectivă) .</w:t>
      </w:r>
    </w:p>
    <w:p w:rsidR="007E5750" w:rsidRPr="00803818" w:rsidRDefault="007E5750" w:rsidP="007E5750">
      <w:pPr>
        <w:rPr>
          <w:sz w:val="56"/>
          <w:szCs w:val="56"/>
          <w:lang w:val="ro-RO"/>
        </w:rPr>
      </w:pPr>
      <w:r w:rsidRPr="00803818">
        <w:rPr>
          <w:sz w:val="56"/>
          <w:szCs w:val="56"/>
          <w:lang w:val="ro-RO"/>
        </w:rPr>
        <w:t>EVOLUȚIA BIOLOGICĂ</w:t>
      </w:r>
    </w:p>
    <w:p w:rsidR="007E5750" w:rsidRPr="00803818" w:rsidRDefault="007E5750" w:rsidP="007E5750">
      <w:pPr>
        <w:rPr>
          <w:sz w:val="56"/>
          <w:szCs w:val="56"/>
          <w:lang w:val="ro-RO"/>
        </w:rPr>
      </w:pPr>
      <w:r w:rsidRPr="00803818">
        <w:rPr>
          <w:sz w:val="56"/>
          <w:szCs w:val="56"/>
          <w:lang w:val="ro-RO"/>
        </w:rPr>
        <w:t>Ideea principală 4 - Evoluția biologică - ajută studenții să înțeleagă biologia și biodiversitatea vieții pe pământ. Trei concepte importante în cadrul biologiei evolutive sunt:</w:t>
      </w:r>
    </w:p>
    <w:p w:rsidR="007E5750" w:rsidRPr="00803818" w:rsidRDefault="007E5750" w:rsidP="007E5750">
      <w:pPr>
        <w:rPr>
          <w:sz w:val="56"/>
          <w:szCs w:val="56"/>
          <w:lang w:val="ro-RO"/>
        </w:rPr>
      </w:pPr>
      <w:r w:rsidRPr="00803818">
        <w:rPr>
          <w:sz w:val="56"/>
          <w:szCs w:val="56"/>
          <w:lang w:val="ro-RO"/>
        </w:rPr>
        <w:t>1. definirea evoluției și a coborârii cu modificări;</w:t>
      </w:r>
    </w:p>
    <w:p w:rsidR="007E5750" w:rsidRPr="00803818" w:rsidRDefault="007E5750" w:rsidP="007E5750">
      <w:pPr>
        <w:rPr>
          <w:sz w:val="56"/>
          <w:szCs w:val="56"/>
          <w:lang w:val="ro-RO"/>
        </w:rPr>
      </w:pPr>
      <w:r w:rsidRPr="00803818">
        <w:rPr>
          <w:sz w:val="56"/>
          <w:szCs w:val="56"/>
          <w:lang w:val="ro-RO"/>
        </w:rPr>
        <w:t>2. procese de schimbare evolutivă, selecție naturală și derivație genetică; și</w:t>
      </w:r>
    </w:p>
    <w:p w:rsidR="007E5750" w:rsidRPr="00803818" w:rsidRDefault="007E5750" w:rsidP="007E5750">
      <w:pPr>
        <w:rPr>
          <w:sz w:val="56"/>
          <w:szCs w:val="56"/>
          <w:lang w:val="ro-RO"/>
        </w:rPr>
      </w:pPr>
      <w:r w:rsidRPr="00803818">
        <w:rPr>
          <w:sz w:val="56"/>
          <w:szCs w:val="56"/>
          <w:lang w:val="ro-RO"/>
        </w:rPr>
        <w:t>3. modele de relații evolutive (ilustrate ca arbori filogenetici sau cladograme).</w:t>
      </w:r>
    </w:p>
    <w:p w:rsidR="007E5750" w:rsidRPr="00803818" w:rsidRDefault="007E5750" w:rsidP="007E5750">
      <w:pPr>
        <w:rPr>
          <w:sz w:val="56"/>
          <w:szCs w:val="56"/>
          <w:lang w:val="ro-RO"/>
        </w:rPr>
      </w:pPr>
      <w:r w:rsidRPr="00803818">
        <w:rPr>
          <w:sz w:val="56"/>
          <w:szCs w:val="56"/>
          <w:lang w:val="ro-RO"/>
        </w:rPr>
        <w:t>Elevii își pot modela învățarea folosind următoarele întrebări:</w:t>
      </w:r>
    </w:p>
    <w:p w:rsidR="007E5750" w:rsidRPr="00803818" w:rsidRDefault="007E5750" w:rsidP="007E5750">
      <w:pPr>
        <w:rPr>
          <w:sz w:val="56"/>
          <w:szCs w:val="56"/>
          <w:lang w:val="ro-RO"/>
        </w:rPr>
      </w:pPr>
      <w:r w:rsidRPr="00803818">
        <w:rPr>
          <w:sz w:val="56"/>
          <w:szCs w:val="56"/>
          <w:lang w:val="ro-RO"/>
        </w:rPr>
        <w:t>• De ce există atât de multe asemănări între organisme, dar atât de multe plante, animale și microorganisme diferite?</w:t>
      </w:r>
    </w:p>
    <w:p w:rsidR="007E5750" w:rsidRPr="00803818" w:rsidRDefault="007E5750" w:rsidP="007E5750">
      <w:pPr>
        <w:rPr>
          <w:sz w:val="56"/>
          <w:szCs w:val="56"/>
          <w:lang w:val="ro-RO"/>
        </w:rPr>
      </w:pPr>
      <w:r w:rsidRPr="00803818">
        <w:rPr>
          <w:sz w:val="56"/>
          <w:szCs w:val="56"/>
          <w:lang w:val="ro-RO"/>
        </w:rPr>
        <w:t>• De ce contează biodiversitatea?</w:t>
      </w:r>
    </w:p>
    <w:p w:rsidR="007E5750" w:rsidRPr="00803818" w:rsidRDefault="007E5750" w:rsidP="007E5750">
      <w:pPr>
        <w:rPr>
          <w:sz w:val="56"/>
          <w:szCs w:val="56"/>
          <w:lang w:val="ro-RO"/>
        </w:rPr>
      </w:pPr>
      <w:r w:rsidRPr="00803818">
        <w:rPr>
          <w:sz w:val="56"/>
          <w:szCs w:val="56"/>
          <w:lang w:val="ro-RO"/>
        </w:rPr>
        <w:t>Selecția naturală este mecanismul principal de conducere al evoluției</w:t>
      </w:r>
    </w:p>
    <w:p w:rsidR="007E5750" w:rsidRPr="00803818" w:rsidRDefault="007E5750" w:rsidP="007E5750">
      <w:pPr>
        <w:rPr>
          <w:sz w:val="56"/>
          <w:szCs w:val="56"/>
          <w:lang w:val="ro-RO"/>
        </w:rPr>
      </w:pPr>
      <w:r w:rsidRPr="00803818">
        <w:rPr>
          <w:sz w:val="56"/>
          <w:szCs w:val="56"/>
          <w:lang w:val="ro-RO"/>
        </w:rPr>
        <w:t>Caracteristicile esențiale ale selecției naturale contribuie la schimbarea genetică a unei populații în timp. Teoria lui Darwin despre selecția naturală (și, în paralel, observațiile și concluziile similare ale lui Wallace) afirmă că variația moștenită apare la persoanele din populație.</w:t>
      </w:r>
    </w:p>
    <w:p w:rsidR="007E5750" w:rsidRPr="00803818" w:rsidRDefault="007E5750" w:rsidP="007E5750">
      <w:pPr>
        <w:rPr>
          <w:sz w:val="56"/>
          <w:szCs w:val="56"/>
          <w:lang w:val="ro-RO"/>
        </w:rPr>
      </w:pPr>
      <w:r w:rsidRPr="00803818">
        <w:rPr>
          <w:sz w:val="56"/>
          <w:szCs w:val="56"/>
          <w:lang w:val="ro-RO"/>
        </w:rPr>
        <w:t>Datorită concurenței pentru resurse care sunt adesea limitate, persoanele cu variații sau fenotipuri mai favorabile au mai multe șanse să supraviețuiască și să producă mai mulți copii, transferând astfel alelele care codifică aceste trăsături la generațiile următoare. Sala de fitness este o măsură a succesului evolutiv, după cum arată numărul de descendenți supraviețuitori lăsați să producă următoarea generație. Este demn de remarcat faptul că organismele individuale nu evoluează; mai degrabă, populațiile evoluează.</w:t>
      </w:r>
    </w:p>
    <w:p w:rsidR="007E5750" w:rsidRPr="00803818" w:rsidRDefault="007E5750" w:rsidP="007E5750">
      <w:pPr>
        <w:rPr>
          <w:sz w:val="56"/>
          <w:szCs w:val="56"/>
          <w:lang w:val="ro-RO"/>
        </w:rPr>
      </w:pPr>
      <w:r w:rsidRPr="00803818">
        <w:rPr>
          <w:sz w:val="56"/>
          <w:szCs w:val="56"/>
          <w:lang w:val="ro-RO"/>
        </w:rPr>
        <w:t>Pe măsură ce mediul se schimbă întotdeauna, o diversitate genetică este importantă pentru supraviețuirea pe termen lung a unei specii. Variațiile genetice în cadrul unei populații contribuie la diversitatea bazei genetice. Modificările informațiilor genetice pot fi silențioase (fără efecte fenotipice observabile) sau pot duce la un nou fenotip, care poate fi favorabil, în detrimentul sau neutru pentru organism. Interacțiunea dintre mediu și fenotip determină aptitudinea fenotipului; astfel, mediul nu direcționează schimbările în ADN, ci acționează asupra fenotipurilor care apar prin schimbări aleatorii ale ADN-ului. Aceste modificări pot implica alterarea secvențelor ADN, schimbări în combinațiile de gene și / sau formarea de noi combinații de gene. Rețineți că nu există genom perfect pentru organisme.</w:t>
      </w:r>
    </w:p>
    <w:p w:rsidR="007E5750" w:rsidRPr="00803818" w:rsidRDefault="007E5750" w:rsidP="007E5750">
      <w:pPr>
        <w:rPr>
          <w:sz w:val="56"/>
          <w:szCs w:val="56"/>
          <w:shd w:val="clear" w:color="auto" w:fill="FFFFFF"/>
        </w:rPr>
      </w:pPr>
      <w:r w:rsidRPr="00803818">
        <w:rPr>
          <w:sz w:val="56"/>
          <w:szCs w:val="56"/>
        </w:rPr>
        <w:br/>
      </w:r>
      <w:r w:rsidRPr="00803818">
        <w:rPr>
          <w:sz w:val="56"/>
          <w:szCs w:val="56"/>
          <w:shd w:val="clear" w:color="auto" w:fill="FFFFFF"/>
        </w:rPr>
        <w:t xml:space="preserve">Deși selecția naturală este, de obicei, mecanismul major al evoluției, schimbările genetice în populații pot apărea prin alte procese, printre care mutația, driftul genetic, selecția sexuală și selecția artificială. Incubarea, mărimea micilor populații, împerecherea non-aleatoare, absența migrației și lipsa netă de mutații pot duce la pierderea diversității genetice. </w:t>
      </w:r>
    </w:p>
    <w:p w:rsidR="007E5750" w:rsidRPr="00803818" w:rsidRDefault="007E5750" w:rsidP="007E5750">
      <w:pPr>
        <w:rPr>
          <w:sz w:val="56"/>
          <w:szCs w:val="56"/>
          <w:shd w:val="clear" w:color="auto" w:fill="FFFFFF"/>
        </w:rPr>
      </w:pPr>
      <w:r w:rsidRPr="00803818">
        <w:rPr>
          <w:sz w:val="56"/>
          <w:szCs w:val="56"/>
          <w:shd w:val="clear" w:color="auto" w:fill="FFFFFF"/>
        </w:rPr>
        <w:t xml:space="preserve">Evidența evoluției prin selecție naturală derivă dintr-o gamă largă de studii, de ex. în biochimie, morfologie, informații genetice din organisme existente și extinse, geologie și științe fizice. Arborii fylogenetici servesc ca modele dinamice care prezintă o proveniență comună, în timp ce distribuția geografică și înregistrările fosile oferă legătura evolutivă între organismele ancestrale și cele actuale. Procesul de evoluție explică diversitatea vieții Schimbările în grupurile genetice ale populațiilor pot să apară ca urmare a schimbărilor de mediu (inclusiv cele cauzate de activitățile umane) sau a catastrofelor naturale majore. </w:t>
      </w:r>
    </w:p>
    <w:p w:rsidR="007E5750" w:rsidRPr="00803818" w:rsidRDefault="007E5750" w:rsidP="007E5750">
      <w:pPr>
        <w:rPr>
          <w:sz w:val="56"/>
          <w:szCs w:val="56"/>
          <w:shd w:val="clear" w:color="auto" w:fill="FFFFFF"/>
        </w:rPr>
      </w:pPr>
      <w:r w:rsidRPr="00803818">
        <w:rPr>
          <w:sz w:val="56"/>
          <w:szCs w:val="56"/>
          <w:shd w:val="clear" w:color="auto" w:fill="FFFFFF"/>
        </w:rPr>
        <w:t>Un fond genetic divers este vital pentru supraviețuirea speciilor atunci când apar astfel de schimbări. Populațiile mici sunt deosebit de sensibile la aceste forțe. Mutațiile în ADN și recombinarea în timpul meiozei sunt surse de variație; genele noi și combinațiile de alele pot conferi noi fenotipuri. În toată istoria Pământului au apărut speculații și dispariții, iar viața continuă să evolueze într-un mediu în schimbare, explicând astfel diversitatea vieții. Speciile noi apar atunci când două populații se deosebesc de un strămoș comun și devin izolate reproductiv. Procesele biologice de bază comune, de ex. căile metabolice, cum ar fi fotosinteza și respirația, și codul genetic universal susțin ideea de proveniență comună. Arborii fylogenetici sunt folosiți pentru a modela relațiile evolutive și "coborârea cu modificări".</w:t>
      </w:r>
    </w:p>
    <w:p w:rsidR="007E5750" w:rsidRPr="00803818" w:rsidRDefault="007E5750" w:rsidP="007E5750">
      <w:pPr>
        <w:rPr>
          <w:sz w:val="56"/>
          <w:szCs w:val="56"/>
          <w:lang w:val="ro-RO"/>
        </w:rPr>
      </w:pPr>
      <w:r w:rsidRPr="00803818">
        <w:rPr>
          <w:sz w:val="56"/>
          <w:szCs w:val="56"/>
          <w:lang w:val="ro-RO"/>
        </w:rPr>
        <w:t>Selectarea și adaptarea naturală</w:t>
      </w:r>
    </w:p>
    <w:p w:rsidR="007E5750" w:rsidRPr="00803818" w:rsidRDefault="007E5750" w:rsidP="007E5750">
      <w:pPr>
        <w:rPr>
          <w:sz w:val="56"/>
          <w:szCs w:val="56"/>
          <w:lang w:val="ro-RO"/>
        </w:rPr>
      </w:pPr>
      <w:r w:rsidRPr="00803818">
        <w:rPr>
          <w:sz w:val="56"/>
          <w:szCs w:val="56"/>
          <w:lang w:val="ro-RO"/>
        </w:rPr>
        <w:t>Selecția naturală apare numai dacă există atât variații în informația genetică între organisme într-o populație, cât și variația exprimării informațiilor genetice, adică variația trasată conduce la diferențe de performanță în rândul indivizilor. Trăsăturile care afectează pozitiv supraviețuirea sunt mult mai probabil să fie reproduse și astfel sunt mai frecvente în populație.</w:t>
      </w:r>
    </w:p>
    <w:p w:rsidR="007E5750" w:rsidRPr="00803818" w:rsidRDefault="007E5750" w:rsidP="007E5750">
      <w:pPr>
        <w:rPr>
          <w:sz w:val="56"/>
          <w:szCs w:val="56"/>
          <w:lang w:val="ro-RO"/>
        </w:rPr>
      </w:pPr>
      <w:r w:rsidRPr="00803818">
        <w:rPr>
          <w:sz w:val="56"/>
          <w:szCs w:val="56"/>
          <w:lang w:val="ro-RO"/>
        </w:rPr>
        <w:t>Interacțiunea a patru factori este considerată în evoluție:</w:t>
      </w:r>
    </w:p>
    <w:p w:rsidR="007E5750" w:rsidRPr="00803818" w:rsidRDefault="007E5750" w:rsidP="007E5750">
      <w:pPr>
        <w:rPr>
          <w:sz w:val="56"/>
          <w:szCs w:val="56"/>
          <w:lang w:val="ro-RO"/>
        </w:rPr>
      </w:pPr>
      <w:r w:rsidRPr="00803818">
        <w:rPr>
          <w:sz w:val="56"/>
          <w:szCs w:val="56"/>
          <w:lang w:val="ro-RO"/>
        </w:rPr>
        <w:t>1. Potențialul de creștere a numărului unei specii;</w:t>
      </w:r>
    </w:p>
    <w:p w:rsidR="007E5750" w:rsidRPr="00803818" w:rsidRDefault="007E5750" w:rsidP="007E5750">
      <w:pPr>
        <w:rPr>
          <w:sz w:val="56"/>
          <w:szCs w:val="56"/>
          <w:lang w:val="ro-RO"/>
        </w:rPr>
      </w:pPr>
      <w:r w:rsidRPr="00803818">
        <w:rPr>
          <w:sz w:val="56"/>
          <w:szCs w:val="56"/>
          <w:lang w:val="ro-RO"/>
        </w:rPr>
        <w:t>2. variația genetică a indivizilor la o specie datorată mutației și reproducerii sexuale;</w:t>
      </w:r>
    </w:p>
    <w:p w:rsidR="007E5750" w:rsidRPr="00803818" w:rsidRDefault="007E5750" w:rsidP="007E5750">
      <w:pPr>
        <w:rPr>
          <w:sz w:val="56"/>
          <w:szCs w:val="56"/>
          <w:lang w:val="ro-RO"/>
        </w:rPr>
      </w:pPr>
      <w:r w:rsidRPr="00803818">
        <w:rPr>
          <w:sz w:val="56"/>
          <w:szCs w:val="56"/>
          <w:lang w:val="ro-RO"/>
        </w:rPr>
        <w:t>3. Competiția pentru o ofertă limitată de mediu a resurselor pe care indivizii au nevoie pentru a supraviețui și a le reproduce; și</w:t>
      </w:r>
    </w:p>
    <w:p w:rsidR="007E5750" w:rsidRPr="00803818" w:rsidRDefault="007E5750" w:rsidP="007E5750">
      <w:pPr>
        <w:rPr>
          <w:sz w:val="56"/>
          <w:szCs w:val="56"/>
          <w:lang w:val="ro-RO"/>
        </w:rPr>
      </w:pPr>
      <w:r w:rsidRPr="00803818">
        <w:rPr>
          <w:sz w:val="56"/>
          <w:szCs w:val="56"/>
          <w:lang w:val="ro-RO"/>
        </w:rPr>
        <w:t>4. Proliferarea ulterioară a organismelor capabile să supraviețuiască și să se reproducă mai bine în acel mediu.</w:t>
      </w:r>
    </w:p>
    <w:p w:rsidR="007E5750" w:rsidRPr="00803818" w:rsidRDefault="007E5750" w:rsidP="007E5750">
      <w:pPr>
        <w:rPr>
          <w:sz w:val="56"/>
          <w:szCs w:val="56"/>
          <w:lang w:val="ro-RO"/>
        </w:rPr>
      </w:pPr>
      <w:r w:rsidRPr="00803818">
        <w:rPr>
          <w:sz w:val="56"/>
          <w:szCs w:val="56"/>
          <w:lang w:val="ro-RO"/>
        </w:rPr>
        <w:t>Adaptarea rezultă din acumularea de modificări genetice favorabile prin selecția naturală, deoarece organismele care sunt bine adaptate din punct de vedere anatomic, comportamental și fiziologic la un anumit mediu sunt mai predispuse să supraviețuiască și să se reproducă. Această supraviețuire și reproducere diferențiată a organismelor într-o populație care are o trăsătură avantajoasă, ereditară, conduce la o creștere a proporției indivizilor în generațiile viitoare care au caracterul favorabil și la o scădere a proporției persoanelor care nu au.</w:t>
      </w:r>
    </w:p>
    <w:p w:rsidR="007E5750" w:rsidRPr="00803818" w:rsidRDefault="007E5750" w:rsidP="007E5750">
      <w:pPr>
        <w:rPr>
          <w:sz w:val="56"/>
          <w:szCs w:val="56"/>
          <w:lang w:val="ro-RO"/>
        </w:rPr>
      </w:pPr>
      <w:r w:rsidRPr="00803818">
        <w:rPr>
          <w:sz w:val="56"/>
          <w:szCs w:val="56"/>
          <w:lang w:val="ro-RO"/>
        </w:rPr>
        <w:t>Adaptarea înseamnă, de asemenea, că distribuția trăsăturilor într-o populație se poate schimba atunci când condițiile se schimbă. Schimbările în mediul fizic, indiferent dacă au loc în mod natural sau induse de om, au contribuit la expansiunea unor specii, la apariția unor noi specii distincte, pe măsură ce populațiile se deosebesc în condiții diferite, precum și declinul (și, uneori, dispariția) anumitor specii.</w:t>
      </w:r>
    </w:p>
    <w:p w:rsidR="007E5750" w:rsidRPr="00803818" w:rsidRDefault="007E5750" w:rsidP="007E5750">
      <w:pPr>
        <w:rPr>
          <w:sz w:val="56"/>
          <w:szCs w:val="56"/>
          <w:lang w:val="ro-RO"/>
        </w:rPr>
      </w:pPr>
      <w:r w:rsidRPr="00803818">
        <w:rPr>
          <w:sz w:val="56"/>
          <w:szCs w:val="56"/>
          <w:lang w:val="ro-RO"/>
        </w:rPr>
        <w:t>Speciile devin dispărute, deoarece nu mai pot supraviețui și se reproduc în mediul lor modificat. Dacă membrii nu se pot adapta la schimbări prea rapide sau drastice, se pierde oportunitatea pentru evoluția speciilor.</w:t>
      </w:r>
    </w:p>
    <w:p w:rsidR="007E5750" w:rsidRPr="00803818" w:rsidRDefault="007E5750" w:rsidP="007E5750">
      <w:pPr>
        <w:rPr>
          <w:sz w:val="56"/>
          <w:szCs w:val="56"/>
          <w:lang w:val="ro-RO"/>
        </w:rPr>
      </w:pPr>
      <w:r w:rsidRPr="00803818">
        <w:rPr>
          <w:sz w:val="56"/>
          <w:szCs w:val="56"/>
          <w:lang w:val="ro-RO"/>
        </w:rPr>
        <w:t>Rezultatele învățării</w:t>
      </w:r>
    </w:p>
    <w:p w:rsidR="007E5750" w:rsidRPr="00803818" w:rsidRDefault="007E5750" w:rsidP="007E5750">
      <w:pPr>
        <w:rPr>
          <w:sz w:val="56"/>
          <w:szCs w:val="56"/>
          <w:lang w:val="ro-RO"/>
        </w:rPr>
      </w:pPr>
      <w:r w:rsidRPr="00803818">
        <w:rPr>
          <w:sz w:val="56"/>
          <w:szCs w:val="56"/>
          <w:lang w:val="ro-RO"/>
        </w:rPr>
        <w:t>(a) Explicați de ce variația (ca rezultat al mutației, meiozei și reproducerii sexuale) este importantă în selecția naturală.</w:t>
      </w:r>
    </w:p>
    <w:p w:rsidR="007E5750" w:rsidRPr="00803818" w:rsidRDefault="007E5750" w:rsidP="007E5750">
      <w:pPr>
        <w:rPr>
          <w:sz w:val="56"/>
          <w:szCs w:val="56"/>
          <w:lang w:val="ro-RO"/>
        </w:rPr>
      </w:pPr>
      <w:r w:rsidRPr="00803818">
        <w:rPr>
          <w:sz w:val="56"/>
          <w:szCs w:val="56"/>
          <w:lang w:val="ro-RO"/>
        </w:rPr>
        <w:t>(b) Explicați, cu exemple, modul în care factorii de mediu acționează ca forțe ale selecției naturale.</w:t>
      </w:r>
    </w:p>
    <w:p w:rsidR="007E5750" w:rsidRPr="00803818" w:rsidRDefault="007E5750" w:rsidP="007E5750">
      <w:pPr>
        <w:rPr>
          <w:sz w:val="56"/>
          <w:szCs w:val="56"/>
          <w:lang w:val="ro-RO"/>
        </w:rPr>
      </w:pPr>
      <w:r w:rsidRPr="00803818">
        <w:rPr>
          <w:sz w:val="56"/>
          <w:szCs w:val="56"/>
          <w:lang w:val="ro-RO"/>
        </w:rPr>
        <w:t>(c) Explicați rolul selecției naturale în evoluție.</w:t>
      </w:r>
    </w:p>
    <w:p w:rsidR="007E5750" w:rsidRPr="00803818" w:rsidRDefault="007E5750" w:rsidP="007E5750">
      <w:pPr>
        <w:rPr>
          <w:sz w:val="56"/>
          <w:szCs w:val="56"/>
          <w:lang w:val="ro-RO"/>
        </w:rPr>
      </w:pPr>
      <w:r w:rsidRPr="00803818">
        <w:rPr>
          <w:sz w:val="56"/>
          <w:szCs w:val="56"/>
          <w:lang w:val="ro-RO"/>
        </w:rPr>
        <w:t>(d) Explicați de ce populația este cea mai mică unitate care poate evolua.</w:t>
      </w:r>
    </w:p>
    <w:p w:rsidR="007E5750" w:rsidRPr="00803818" w:rsidRDefault="007E5750" w:rsidP="007E5750">
      <w:pPr>
        <w:rPr>
          <w:sz w:val="56"/>
          <w:szCs w:val="56"/>
          <w:lang w:val="ro-RO"/>
        </w:rPr>
      </w:pPr>
      <w:r w:rsidRPr="00803818">
        <w:rPr>
          <w:sz w:val="56"/>
          <w:szCs w:val="56"/>
          <w:lang w:val="ro-RO"/>
        </w:rPr>
        <w:t>(e) Explicați modul în care variațiile genetice (inclusiv alelele recesive) pot fi conservate într-o populație naturală.</w:t>
      </w:r>
    </w:p>
    <w:p w:rsidR="007E5750" w:rsidRPr="00803818" w:rsidRDefault="007E5750" w:rsidP="007E5750">
      <w:pPr>
        <w:rPr>
          <w:sz w:val="56"/>
          <w:szCs w:val="56"/>
          <w:lang w:val="ro-RO"/>
        </w:rPr>
      </w:pPr>
      <w:r w:rsidRPr="00803818">
        <w:rPr>
          <w:sz w:val="56"/>
          <w:szCs w:val="56"/>
          <w:lang w:val="ro-RO"/>
        </w:rPr>
        <w:t>Evoluția și biodiversitatea și speciile</w:t>
      </w:r>
    </w:p>
    <w:p w:rsidR="007E5750" w:rsidRPr="00803818" w:rsidRDefault="007E5750" w:rsidP="007E5750">
      <w:pPr>
        <w:rPr>
          <w:sz w:val="56"/>
          <w:szCs w:val="56"/>
          <w:lang w:val="ro-RO"/>
        </w:rPr>
      </w:pPr>
      <w:r w:rsidRPr="00803818">
        <w:rPr>
          <w:sz w:val="56"/>
          <w:szCs w:val="56"/>
          <w:lang w:val="ro-RO"/>
        </w:rPr>
        <w:t>Informațiile genetice furnizează dovezi ale evoluției. Secvențele ADN variază în rândul speciilor, dar există multe suprapuneri; în fapt, ramificația în curs de desfășurare care produce mai multe linii de coborâre poate fi dedusă prin compararea secvențelor ADN ale diferitelor organisme. O astfel de informație derivă, de asemenea, din asemănările și diferențele dintre secvențele de aminoacizi și structurile anatomice.</w:t>
      </w:r>
    </w:p>
    <w:p w:rsidR="007E5750" w:rsidRPr="00803818" w:rsidRDefault="007E5750" w:rsidP="007E5750">
      <w:pPr>
        <w:rPr>
          <w:sz w:val="56"/>
          <w:szCs w:val="56"/>
          <w:lang w:val="ro-RO"/>
        </w:rPr>
      </w:pPr>
      <w:r w:rsidRPr="00803818">
        <w:rPr>
          <w:sz w:val="56"/>
          <w:szCs w:val="56"/>
          <w:lang w:val="ro-RO"/>
        </w:rPr>
        <w:t>Rezultatele învățării</w:t>
      </w:r>
    </w:p>
    <w:p w:rsidR="007E5750" w:rsidRPr="00803818" w:rsidRDefault="007E5750" w:rsidP="007E5750">
      <w:pPr>
        <w:rPr>
          <w:sz w:val="56"/>
          <w:szCs w:val="56"/>
          <w:lang w:val="ro-RO"/>
        </w:rPr>
      </w:pPr>
      <w:r w:rsidRPr="00803818">
        <w:rPr>
          <w:sz w:val="56"/>
          <w:szCs w:val="56"/>
          <w:lang w:val="ro-RO"/>
        </w:rPr>
        <w:t>(f) Definiți evoluția biologică ca descendență cu modificări și explicați legătura dintre micro-evoluție și macro-evoluție.</w:t>
      </w:r>
    </w:p>
    <w:p w:rsidR="007E5750" w:rsidRPr="00803818" w:rsidRDefault="007E5750" w:rsidP="007E5750">
      <w:pPr>
        <w:rPr>
          <w:sz w:val="56"/>
          <w:szCs w:val="56"/>
          <w:lang w:val="ro-RO"/>
        </w:rPr>
      </w:pPr>
      <w:r w:rsidRPr="00803818">
        <w:rPr>
          <w:sz w:val="56"/>
          <w:szCs w:val="56"/>
          <w:lang w:val="ro-RO"/>
        </w:rPr>
        <w:t>(g) Explicați modul în care dovezile bazate pe homologiile identificate în datele biochimice (omologii moleculare) și istoricul fosilelor (homologii anatomice), împreună cu biogeografia, susțin teoria evoluției lui Darwin.</w:t>
      </w:r>
    </w:p>
    <w:p w:rsidR="007E5750" w:rsidRPr="00803818" w:rsidRDefault="007E5750" w:rsidP="007E5750">
      <w:pPr>
        <w:rPr>
          <w:sz w:val="56"/>
          <w:szCs w:val="56"/>
          <w:lang w:val="ro-RO"/>
        </w:rPr>
      </w:pPr>
      <w:r w:rsidRPr="00803818">
        <w:rPr>
          <w:sz w:val="56"/>
          <w:szCs w:val="56"/>
          <w:lang w:val="ro-RO"/>
        </w:rPr>
        <w:t>(h) Explicarea diferitelor concepte ale speciei (concepte biologice, ecologice, morfologice, genetice și filogenetice).</w:t>
      </w:r>
    </w:p>
    <w:p w:rsidR="007E5750" w:rsidRPr="00803818" w:rsidRDefault="007E5750" w:rsidP="007E5750">
      <w:pPr>
        <w:rPr>
          <w:sz w:val="56"/>
          <w:szCs w:val="56"/>
          <w:lang w:val="ro-RO"/>
        </w:rPr>
      </w:pPr>
      <w:r w:rsidRPr="00803818">
        <w:rPr>
          <w:sz w:val="56"/>
          <w:szCs w:val="56"/>
          <w:lang w:val="ro-RO"/>
        </w:rPr>
        <w:t>(i) Definiți clasificarea biologică ca fiind organizarea speciei în funcție de caracteristicile comune și descrieți cum este stabilită relația evolutivă.</w:t>
      </w:r>
    </w:p>
    <w:p w:rsidR="007E5750" w:rsidRPr="00803818" w:rsidRDefault="007E5750" w:rsidP="007E5750">
      <w:pPr>
        <w:rPr>
          <w:sz w:val="56"/>
          <w:szCs w:val="56"/>
          <w:lang w:val="ro-RO"/>
        </w:rPr>
      </w:pPr>
      <w:r w:rsidRPr="00803818">
        <w:rPr>
          <w:sz w:val="56"/>
          <w:szCs w:val="56"/>
          <w:lang w:val="ro-RO"/>
        </w:rPr>
        <w:t>(j) Explicați modul în care se formează noi specii în ceea ce privește izolarea geografică (specia alopatrică) și izolarea comportamentală sau fiziologică în aceeași locație geografică (specia simpatică).</w:t>
      </w:r>
    </w:p>
    <w:p w:rsidR="007E5750" w:rsidRPr="00803818" w:rsidRDefault="007E5750" w:rsidP="007E5750">
      <w:pPr>
        <w:rPr>
          <w:sz w:val="56"/>
          <w:szCs w:val="56"/>
          <w:lang w:val="ro-RO"/>
        </w:rPr>
      </w:pPr>
      <w:r w:rsidRPr="00803818">
        <w:rPr>
          <w:sz w:val="56"/>
          <w:szCs w:val="56"/>
          <w:lang w:val="ro-RO"/>
        </w:rPr>
        <w:t>(k) Definirea filogeniei ca organizare a speciilor pentru a arăta relațiile lor evolutive.</w:t>
      </w:r>
    </w:p>
    <w:p w:rsidR="007E5750" w:rsidRPr="00803818" w:rsidRDefault="007E5750" w:rsidP="007E5750">
      <w:pPr>
        <w:rPr>
          <w:sz w:val="56"/>
          <w:szCs w:val="56"/>
          <w:lang w:val="ro-RO"/>
        </w:rPr>
      </w:pPr>
      <w:r w:rsidRPr="00803818">
        <w:rPr>
          <w:sz w:val="56"/>
          <w:szCs w:val="56"/>
          <w:lang w:val="ro-RO"/>
        </w:rPr>
        <w:t>(l) Explicați importanța utilizării secvențelor genomului în reconstrucția relațiilor filogenetice și precizați avantajele metodelor moleculare, inclusiv alinierea secvențelor multiple (nucleotide și aminoacizi), în clasificarea organismelor.</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2.5 SUBIECT DE EXTINDERE A: BOLI INFECTIOASE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Microorganisme, de ex. virușii și bacteriile, provoacă boli care tulbura echilibrul sistemelor fiziologice la om. Acest subiect de extindere explorează modul în care sunt diagnosticate și tratate unele boli infecțioase.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Elevii își pot modela învățarea folosind următoarele întrebări:</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 Ce cauzează boli infecțioase?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 Cum răspunde corpul în timpul unei infecții?</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 Cum pot fi prevenite sau diagnosticate și tratate bolile infecțioase?</w:t>
      </w:r>
    </w:p>
    <w:p w:rsidR="007E5750" w:rsidRPr="00803818" w:rsidRDefault="007E5750" w:rsidP="007E5750">
      <w:pPr>
        <w:rPr>
          <w:rFonts w:ascii="inherit" w:hAnsi="inherit"/>
          <w:color w:val="212121"/>
          <w:sz w:val="56"/>
          <w:szCs w:val="56"/>
          <w:lang w:val="ro-RO"/>
        </w:rPr>
      </w:pPr>
      <w:r w:rsidRPr="00803818">
        <w:rPr>
          <w:rFonts w:ascii="inherit" w:hAnsi="inherit"/>
          <w:color w:val="212121"/>
          <w:sz w:val="56"/>
          <w:szCs w:val="56"/>
          <w:lang w:val="ro-RO"/>
        </w:rPr>
        <w:t>Cu o înțelegere a modului în care funcționează sistemul imunitar uman, studenții explorează dezvoltarea vaccinurilor și modul în care vaccinurile sunt utilizate pentru a eradica bolile infecțioase precum variolea. Totuși, nu toți virusii pot fi eliminați prin vaccinuri. Virusurile HIV și gripa infectează oamenii. În timp ce vaccinările și tratamentul prin medicamente antivirale sunt disponibile, virușii sunt încă prezenți în populație din cauza ratei lor ridicate de mutație care ar putea determina tulpini rezistente la medicamente. Pe lângă infecțiile virale, bolile pot fi cauzate și de infecțiile bacteriene. Tuberculoza este cauzată de bacteria Mycobacterium tuberculosis. Deși programele de vaccinare de succes din Singapore au ținut infecția sub control, au apărut cazuri noi în populație și rămâne o boală fatală în țările în curs de dezvoltare.</w:t>
      </w:r>
    </w:p>
    <w:p w:rsidR="007E5750" w:rsidRPr="00803818" w:rsidRDefault="007E5750" w:rsidP="007E5750">
      <w:pPr>
        <w:rPr>
          <w:sz w:val="56"/>
          <w:szCs w:val="56"/>
          <w:lang w:val="ro-RO"/>
        </w:rPr>
      </w:pPr>
      <w:r w:rsidRPr="00803818">
        <w:rPr>
          <w:sz w:val="56"/>
          <w:szCs w:val="56"/>
          <w:lang w:val="ro-RO"/>
        </w:rPr>
        <w:t>Rezultatele învățării</w:t>
      </w:r>
    </w:p>
    <w:p w:rsidR="007E5750" w:rsidRPr="00803818" w:rsidRDefault="007E5750" w:rsidP="007E5750">
      <w:pPr>
        <w:rPr>
          <w:sz w:val="56"/>
          <w:szCs w:val="56"/>
          <w:lang w:val="ro-RO"/>
        </w:rPr>
      </w:pPr>
      <w:r w:rsidRPr="00803818">
        <w:rPr>
          <w:sz w:val="56"/>
          <w:szCs w:val="56"/>
          <w:lang w:val="ro-RO"/>
        </w:rPr>
        <w:t>(a) Descrieți sistemele imunitare specifice (adaptive) și nespecifice (înnăscute), inclusiv imunitatea activă și pasivă, naturală și dobândită.</w:t>
      </w:r>
    </w:p>
    <w:p w:rsidR="007E5750" w:rsidRPr="00803818" w:rsidRDefault="007E5750" w:rsidP="007E5750">
      <w:pPr>
        <w:rPr>
          <w:sz w:val="56"/>
          <w:szCs w:val="56"/>
          <w:lang w:val="ro-RO"/>
        </w:rPr>
      </w:pPr>
      <w:r w:rsidRPr="00803818">
        <w:rPr>
          <w:sz w:val="56"/>
          <w:szCs w:val="56"/>
          <w:lang w:val="ro-RO"/>
        </w:rPr>
        <w:t>(b) Descrieți rolurile limfocitelor B, limfocitelor T, celulelor prezentatoare de antigen și celulelor de memorie în răspunsurile imunitare primare și secundare.</w:t>
      </w:r>
    </w:p>
    <w:p w:rsidR="007E5750" w:rsidRPr="00803818" w:rsidRDefault="007E5750" w:rsidP="007E5750">
      <w:pPr>
        <w:rPr>
          <w:sz w:val="56"/>
          <w:szCs w:val="56"/>
          <w:lang w:val="ro-RO"/>
        </w:rPr>
      </w:pPr>
      <w:r w:rsidRPr="00803818">
        <w:rPr>
          <w:sz w:val="56"/>
          <w:szCs w:val="56"/>
          <w:lang w:val="ro-RO"/>
        </w:rPr>
        <w:t>(c) Explicați relația structurii moleculare a anticorpilor cu funcțiile lor, folosind IgG ca exemplu.</w:t>
      </w:r>
    </w:p>
    <w:p w:rsidR="007E5750" w:rsidRPr="00803818" w:rsidRDefault="007E5750" w:rsidP="007E5750">
      <w:pPr>
        <w:rPr>
          <w:sz w:val="56"/>
          <w:szCs w:val="56"/>
          <w:lang w:val="ro-RO"/>
        </w:rPr>
      </w:pPr>
      <w:r w:rsidRPr="00803818">
        <w:rPr>
          <w:sz w:val="56"/>
          <w:szCs w:val="56"/>
          <w:lang w:val="ro-RO"/>
        </w:rPr>
        <w:t>(d) Explicați modul în care recombinarea genetică în timpul dezvoltării are ca rezultat milioane de molecule de anticorpi diferite (inclusiv recombinare somatică, hipermutări și comutare de clasă).</w:t>
      </w:r>
    </w:p>
    <w:p w:rsidR="007E5750" w:rsidRPr="00803818" w:rsidRDefault="007E5750" w:rsidP="007E5750">
      <w:pPr>
        <w:rPr>
          <w:sz w:val="56"/>
          <w:szCs w:val="56"/>
          <w:lang w:val="ro-RO"/>
        </w:rPr>
      </w:pPr>
      <w:r w:rsidRPr="00803818">
        <w:rPr>
          <w:sz w:val="56"/>
          <w:szCs w:val="56"/>
          <w:lang w:val="ro-RO"/>
        </w:rPr>
        <w:t>(e) Discutați despre modul în care vaccinarea poate controla boala (inclusiv eradicarea varicelor mici), limitată la vaccinare, stimulează imunitatea fără a provoca boala și vaccinarea unei proporții suficient de mari a populației poate sparge ciclul de transmitere al bolii.</w:t>
      </w:r>
    </w:p>
    <w:p w:rsidR="007E5750" w:rsidRPr="00803818" w:rsidRDefault="007E5750" w:rsidP="007E5750">
      <w:pPr>
        <w:rPr>
          <w:sz w:val="56"/>
          <w:szCs w:val="56"/>
          <w:lang w:val="ro-RO"/>
        </w:rPr>
      </w:pPr>
      <w:r w:rsidRPr="00803818">
        <w:rPr>
          <w:sz w:val="56"/>
          <w:szCs w:val="56"/>
          <w:lang w:val="ro-RO"/>
        </w:rPr>
        <w:t>(f) Discutați despre beneficiile și riscurile de vaccinare.</w:t>
      </w:r>
    </w:p>
    <w:p w:rsidR="007E5750" w:rsidRPr="00803818" w:rsidRDefault="007E5750" w:rsidP="007E5750">
      <w:pPr>
        <w:rPr>
          <w:sz w:val="56"/>
          <w:szCs w:val="56"/>
          <w:lang w:val="ro-RO"/>
        </w:rPr>
      </w:pPr>
      <w:r w:rsidRPr="00803818">
        <w:rPr>
          <w:sz w:val="56"/>
          <w:szCs w:val="56"/>
          <w:lang w:val="ro-RO"/>
        </w:rPr>
        <w:t>(g) Explicați modul în care virușii, inclusiv gripa și HIV, provoacă boli la om prin întreruperea țesutului și a funcțiilor gazdă (inclusiv celulele helper HIV și T, gripă și celulele epiteliale ale tractului respirator).</w:t>
      </w:r>
    </w:p>
    <w:p w:rsidR="007E5750" w:rsidRPr="00803818" w:rsidRDefault="007E5750" w:rsidP="007E5750">
      <w:pPr>
        <w:rPr>
          <w:sz w:val="56"/>
          <w:szCs w:val="56"/>
          <w:lang w:val="ro-RO"/>
        </w:rPr>
      </w:pPr>
      <w:r w:rsidRPr="00803818">
        <w:rPr>
          <w:sz w:val="56"/>
          <w:szCs w:val="56"/>
          <w:lang w:val="ro-RO"/>
        </w:rPr>
        <w:t>TEMA DE EXTINDERE B: IMPACTUL SCHIMBĂRILOR CLIMATICE ASUPRA ANIMALELOR ȘI PLANTELOR</w:t>
      </w:r>
    </w:p>
    <w:p w:rsidR="007E5750" w:rsidRPr="00803818" w:rsidRDefault="007E5750" w:rsidP="007E5750">
      <w:pPr>
        <w:rPr>
          <w:sz w:val="56"/>
          <w:szCs w:val="56"/>
          <w:lang w:val="ro-RO"/>
        </w:rPr>
      </w:pPr>
      <w:r w:rsidRPr="00803818">
        <w:rPr>
          <w:sz w:val="56"/>
          <w:szCs w:val="56"/>
          <w:lang w:val="ro-RO"/>
        </w:rPr>
        <w:t>Schimbările climatice, care se datorează unei creșteri a emisiilor de gaze cu efect de seră, au un impact mare asupra populației umane. Până în anul 2050, se așteaptă ca schimbările climatice să provoace dispariția a aproximativ un sfert din toate speciile pe uscat. În oceane, speciile cum ar fi corali, care sunt sensibile la temperaturile de încălzire, sunt, de asemenea, la mare risc. Multe specii au evoluat pentru a supraviețui în anumite intervale de temperatură și nu se pot adapta la noile temperaturi. În plus, supraviețuirea unei specii este amenințată atunci când specia pe care o depinde pentru alimente nu se poate adapta. Grupul interguvernamental privind schimbările climatice (IPCC) a prezis că, până în 2100, suprafața Pământului va crește în medie cu până la 6 ° C. Efectele acestei creșteri de temperatură asupra speciilor și a ecosistemelor vor fi catastrofale. În prezent, sunt evidente următoarele efecte ale încălzirii globale: topirea ghețarilor; albirea și moartea recifelor de corali; furtuni extreme, secete și valuri de căldură; și schimbări majore în ciclurile biologice ale organismelor.</w:t>
      </w:r>
    </w:p>
    <w:p w:rsidR="007E5750" w:rsidRPr="00803818" w:rsidRDefault="007E5750" w:rsidP="007E5750">
      <w:pPr>
        <w:rPr>
          <w:sz w:val="56"/>
          <w:szCs w:val="56"/>
          <w:lang w:val="ro-RO"/>
        </w:rPr>
      </w:pPr>
      <w:r w:rsidRPr="00803818">
        <w:rPr>
          <w:sz w:val="56"/>
          <w:szCs w:val="56"/>
          <w:lang w:val="ro-RO"/>
        </w:rPr>
        <w:t>Schimbările climatice afectează ecologia și ecosistemul mondial, de ex. pierderea biodiversității și impactul asupra rețelelor alimentare. Studiul proceselor biologice este important în înțelegerea și luarea măsurilor adecvate, de ex. observarea faptului că multe specii devin din ce în ce mai mici pot fi explicate prin principiile fundamentale ecologice și metabolice. Există, de asemenea, consecințe pentru ambele plante de cultură și surse de proteine, de ex. pește care sunt importante pentru nutriția umană.</w:t>
      </w:r>
    </w:p>
    <w:p w:rsidR="007E5750" w:rsidRPr="00803818" w:rsidRDefault="007E5750" w:rsidP="007E5750">
      <w:pPr>
        <w:rPr>
          <w:sz w:val="56"/>
          <w:szCs w:val="56"/>
          <w:lang w:val="ro-RO"/>
        </w:rPr>
      </w:pPr>
      <w:r w:rsidRPr="00803818">
        <w:rPr>
          <w:sz w:val="56"/>
          <w:szCs w:val="56"/>
          <w:lang w:val="ro-RO"/>
        </w:rPr>
        <w:t>Ca un oraș-stat mic, situat într-o zonă cu una dintre cele mai deschise economii din lume, Singapore este vulnerabilă la efectele nocive ale schimbărilor climatice, cum ar fi creșterea nivelului mării și creșterea frecvenței precipitațiilor.</w:t>
      </w:r>
    </w:p>
    <w:p w:rsidR="007E5750" w:rsidRPr="00803818" w:rsidRDefault="007E5750" w:rsidP="007E5750">
      <w:pPr>
        <w:rPr>
          <w:sz w:val="56"/>
          <w:szCs w:val="56"/>
          <w:lang w:val="ro-RO"/>
        </w:rPr>
      </w:pPr>
      <w:r w:rsidRPr="00803818">
        <w:rPr>
          <w:sz w:val="56"/>
          <w:szCs w:val="56"/>
          <w:lang w:val="ro-RO"/>
        </w:rPr>
        <w:t>Tendințele din înregistrările noastre meteorologice locale sunt în concordanță cu observațiile globale ale schimbărilor climatice. Vremea a devenit din ce în ce mai caldă. Din anii 1970, Singapore a înregistrat o rată medie de încălzire de 0,25 ° C pe deceniu. Nivelul mării a crescut de asemenea. Valorile gabaritului din Strâmtoarea din Singapore arată că nivelul mediu al mării a crescut cu aproximativ 3 mm pe an în ultimii 15 ani. Mai multe cazuri de precipitații scurte și intense au fost înregistrate și în ultimii ani.</w:t>
      </w:r>
    </w:p>
    <w:p w:rsidR="007E5750" w:rsidRPr="00803818" w:rsidRDefault="007E5750" w:rsidP="007E5750">
      <w:pPr>
        <w:rPr>
          <w:sz w:val="56"/>
          <w:szCs w:val="56"/>
          <w:lang w:val="ro-RO"/>
        </w:rPr>
      </w:pPr>
      <w:r w:rsidRPr="00803818">
        <w:rPr>
          <w:sz w:val="56"/>
          <w:szCs w:val="56"/>
          <w:lang w:val="ro-RO"/>
        </w:rPr>
        <w:t>Evenimentele meteorologice extreme pot duce la modificări ale tiparelor de precipitații, ceea ce duce la precipitații mai intense sau perioade mai uscate. Inundațiile, opaciunea și gestionarea apei vor avea o importanță mai mare pentru Singapore. În plus, o creștere a frecvenței evenimentelor meteorologice extreme poate duce la prelungiri ale prețurilor la produsele alimentare la nivel mondial și la perturbări ale lanțurilor de aprovizionare din mediul de afaceri, ceea ce va afecta importurile noastre de produse alimentare și activitățile de afaceri din Singapore.</w:t>
      </w:r>
    </w:p>
    <w:p w:rsidR="007E5750" w:rsidRPr="00803818" w:rsidRDefault="007E5750" w:rsidP="007E5750">
      <w:pPr>
        <w:rPr>
          <w:sz w:val="56"/>
          <w:szCs w:val="56"/>
        </w:rPr>
      </w:pPr>
      <w:r w:rsidRPr="00803818">
        <w:rPr>
          <w:sz w:val="56"/>
          <w:szCs w:val="56"/>
          <w:lang w:val="ro-RO"/>
        </w:rPr>
        <w:t>Perturbarea ecosistemelor și pierderea biodiversității au un impact major asupra apariției, transmiterii și răspândirii multor boli infecțioase umane. De exemplu, despădurirea reduce diversitatea țânțarilor, care sunt vectorii pentru dengue. Speciile care supraviețuiesc și devin dominante, din motive care nu sunt bine înțelese, aproape întotdeauna transmit dengue mai bine decât speciile care au fost cele mai abundente în pădurile intacte. Defrișarea poate duce, de asemenea, la pierderea habitatului și a hranei pentru speciile care servesc drept rezervoare pentru bolile umane. Perturbarea rezultantă poate aduce speciile de rezervoare în contact mai strâns cu oamenii, facilitând răspândirea bolii la om. Un exemplu este izbucnirea inițială a infecțiilor cu virus Nipah din Malaezia.</w:t>
      </w:r>
    </w:p>
    <w:p w:rsidR="007E5750" w:rsidRPr="00803818" w:rsidRDefault="007E5750" w:rsidP="007E5750">
      <w:pPr>
        <w:rPr>
          <w:sz w:val="56"/>
          <w:szCs w:val="56"/>
          <w:lang w:val="ro-RO"/>
        </w:rPr>
      </w:pPr>
      <w:r w:rsidRPr="00803818">
        <w:rPr>
          <w:sz w:val="56"/>
          <w:szCs w:val="56"/>
          <w:lang w:val="ro-RO"/>
        </w:rPr>
        <w:t>Tantarii ucid mai multi oameni prin viata in pericol bolile pe care le-au raspandit decat orice alte pradatori. În plus, bolile infecțioase suportate de țânțari afectează milioane de oameni, iar persoanele invalidate nu pot lucra și nu se pot sprijini. Schimbările climatice au influențat modul în care bolile transmise de țânțari s-au răspândit în lume prin efectele asupra vectorilor bolilor. Fiind într-o regiune în care două dintre principalele boli ale bolnavilor de țânțari (dengue și malarie) sunt endemice, înțelegerea proceselor interconectate cu privire la modul în care vectorii răspund schimbărilor climatice și modul în care schimbările climatice afectează răspândirea acestor boli vor fi importante pentru Singapore.</w:t>
      </w:r>
    </w:p>
    <w:p w:rsidR="007E5750" w:rsidRPr="00803818" w:rsidRDefault="007E5750" w:rsidP="007E5750">
      <w:pPr>
        <w:rPr>
          <w:sz w:val="56"/>
          <w:szCs w:val="56"/>
          <w:lang w:val="ro-RO"/>
        </w:rPr>
      </w:pPr>
      <w:r w:rsidRPr="00803818">
        <w:rPr>
          <w:sz w:val="56"/>
          <w:szCs w:val="56"/>
          <w:lang w:val="ro-RO"/>
        </w:rPr>
        <w:t>Acest subiect explorează impactul schimbărilor climatice și trei domenii principale de interes:</w:t>
      </w:r>
    </w:p>
    <w:p w:rsidR="007E5750" w:rsidRPr="00803818" w:rsidRDefault="007E5750" w:rsidP="007E5750">
      <w:pPr>
        <w:rPr>
          <w:sz w:val="56"/>
          <w:szCs w:val="56"/>
          <w:lang w:val="ro-RO"/>
        </w:rPr>
      </w:pPr>
      <w:r w:rsidRPr="00803818">
        <w:rPr>
          <w:sz w:val="56"/>
          <w:szCs w:val="56"/>
          <w:lang w:val="ro-RO"/>
        </w:rPr>
        <w:t>• necesitatea unei alimentări sigure și suficiente a alimentelor;</w:t>
      </w:r>
    </w:p>
    <w:p w:rsidR="007E5750" w:rsidRPr="00803818" w:rsidRDefault="007E5750" w:rsidP="007E5750">
      <w:pPr>
        <w:rPr>
          <w:sz w:val="56"/>
          <w:szCs w:val="56"/>
          <w:lang w:val="ro-RO"/>
        </w:rPr>
      </w:pPr>
      <w:r w:rsidRPr="00803818">
        <w:rPr>
          <w:sz w:val="56"/>
          <w:szCs w:val="56"/>
          <w:lang w:val="ro-RO"/>
        </w:rPr>
        <w:t>• amenințarea modului în care se schimbă bolile infecțioase; și</w:t>
      </w:r>
    </w:p>
    <w:p w:rsidR="007E5750" w:rsidRPr="00803818" w:rsidRDefault="007E5750" w:rsidP="007E5750">
      <w:pPr>
        <w:rPr>
          <w:sz w:val="56"/>
          <w:szCs w:val="56"/>
          <w:lang w:val="ro-RO"/>
        </w:rPr>
      </w:pPr>
      <w:r w:rsidRPr="00803818">
        <w:rPr>
          <w:sz w:val="56"/>
          <w:szCs w:val="56"/>
          <w:lang w:val="ro-RO"/>
        </w:rPr>
        <w:t>• Menținerea ecosistemelor ca rezervoare pentru resurse biologice cum ar fi medicina și alimentele.</w:t>
      </w:r>
    </w:p>
    <w:p w:rsidR="007E5750" w:rsidRPr="00803818" w:rsidRDefault="007E5750" w:rsidP="007E5750">
      <w:pPr>
        <w:rPr>
          <w:sz w:val="56"/>
          <w:szCs w:val="56"/>
          <w:lang w:val="ro-RO"/>
        </w:rPr>
      </w:pPr>
      <w:r w:rsidRPr="00803818">
        <w:rPr>
          <w:sz w:val="56"/>
          <w:szCs w:val="56"/>
          <w:lang w:val="ro-RO"/>
        </w:rPr>
        <w:t>Elevii își pot modela învățarea folosind următoarele întrebări:</w:t>
      </w:r>
    </w:p>
    <w:p w:rsidR="007E5750" w:rsidRPr="00803818" w:rsidRDefault="007E5750" w:rsidP="007E5750">
      <w:pPr>
        <w:rPr>
          <w:sz w:val="56"/>
          <w:szCs w:val="56"/>
          <w:lang w:val="ro-RO"/>
        </w:rPr>
      </w:pPr>
      <w:r w:rsidRPr="00803818">
        <w:rPr>
          <w:sz w:val="56"/>
          <w:szCs w:val="56"/>
          <w:lang w:val="ro-RO"/>
        </w:rPr>
        <w:t>• Cum influențează modul nostru de viață schimbările climatice?</w:t>
      </w:r>
    </w:p>
    <w:p w:rsidR="007E5750" w:rsidRPr="00803818" w:rsidRDefault="007E5750" w:rsidP="007E5750">
      <w:pPr>
        <w:rPr>
          <w:sz w:val="56"/>
          <w:szCs w:val="56"/>
          <w:lang w:val="ro-RO"/>
        </w:rPr>
      </w:pPr>
      <w:r w:rsidRPr="00803818">
        <w:rPr>
          <w:sz w:val="56"/>
          <w:szCs w:val="56"/>
          <w:lang w:val="ro-RO"/>
        </w:rPr>
        <w:t>• De ce este nevoie urgentă de ameliorarea schimbărilor climatice prin înțelegerea și aplicarea științelor?</w:t>
      </w:r>
    </w:p>
    <w:p w:rsidR="009415EA" w:rsidRPr="00803818" w:rsidRDefault="009415EA" w:rsidP="009415EA">
      <w:pPr>
        <w:rPr>
          <w:sz w:val="56"/>
          <w:szCs w:val="56"/>
          <w:lang w:val="ro-RO"/>
        </w:rPr>
      </w:pPr>
      <w:r w:rsidRPr="00803818">
        <w:rPr>
          <w:sz w:val="56"/>
          <w:szCs w:val="56"/>
          <w:lang w:val="ro-RO"/>
        </w:rPr>
        <w:t>Rezultatele învățării</w:t>
      </w:r>
    </w:p>
    <w:p w:rsidR="009415EA" w:rsidRPr="00803818" w:rsidRDefault="009415EA" w:rsidP="009415EA">
      <w:pPr>
        <w:rPr>
          <w:sz w:val="56"/>
          <w:szCs w:val="56"/>
          <w:lang w:val="ro-RO"/>
        </w:rPr>
      </w:pPr>
      <w:r w:rsidRPr="00803818">
        <w:rPr>
          <w:sz w:val="56"/>
          <w:szCs w:val="56"/>
          <w:lang w:val="ro-RO"/>
        </w:rPr>
        <w:t>(a) Identificarea și explicarea activităților umane din ultimele câteva secole care au contribuit la schimbările climatice prin creșterea emisiilor de gaze cu efect de seră (limitate la CO2 și metan), inclusiv arderea combustibililor fosili în legătură cu creșterea consumului de energie, curățarea pădurilor și alegerile alimentare (creșterea consumului de carne).</w:t>
      </w:r>
    </w:p>
    <w:p w:rsidR="009415EA" w:rsidRPr="00803818" w:rsidRDefault="009415EA" w:rsidP="009415EA">
      <w:pPr>
        <w:rPr>
          <w:sz w:val="56"/>
          <w:szCs w:val="56"/>
          <w:lang w:val="ro-RO"/>
        </w:rPr>
      </w:pPr>
      <w:r w:rsidRPr="00803818">
        <w:rPr>
          <w:sz w:val="56"/>
          <w:szCs w:val="56"/>
          <w:lang w:val="ro-RO"/>
        </w:rPr>
        <w:t>(b) să explice efectele schimbărilor climatice ca urmare a emisiilor de gaze cu efect de seră, inclusiv topirea ghețurilor polare, creșterea nivelului mării, stresul asupra aprovizionării cu apă dulce, valurile de căldură, ploile abundente, moartea recifelor de corali, insecte și eliberarea de gaze cu efect de seră în materie organică congelată.</w:t>
      </w:r>
    </w:p>
    <w:p w:rsidR="009415EA" w:rsidRPr="00803818" w:rsidRDefault="009415EA" w:rsidP="009415EA">
      <w:pPr>
        <w:rPr>
          <w:sz w:val="56"/>
          <w:szCs w:val="56"/>
          <w:lang w:val="ro-RO"/>
        </w:rPr>
      </w:pPr>
      <w:r w:rsidRPr="00803818">
        <w:rPr>
          <w:sz w:val="56"/>
          <w:szCs w:val="56"/>
          <w:lang w:val="ro-RO"/>
        </w:rPr>
        <w:t>(c) Explicați modul în care schimbările climatice afectează distribuția plantelor (verticală și latitudine) și plantele</w:t>
      </w:r>
    </w:p>
    <w:p w:rsidR="009415EA" w:rsidRPr="00803818" w:rsidRDefault="009415EA" w:rsidP="009415EA">
      <w:pPr>
        <w:rPr>
          <w:sz w:val="56"/>
          <w:szCs w:val="56"/>
          <w:lang w:val="ro-RO"/>
        </w:rPr>
      </w:pPr>
      <w:r w:rsidRPr="00803818">
        <w:rPr>
          <w:sz w:val="56"/>
          <w:szCs w:val="56"/>
          <w:lang w:val="ro-RO"/>
        </w:rPr>
        <w:t>adaptări, inclusiv morfologie și fiziologie.</w:t>
      </w:r>
    </w:p>
    <w:p w:rsidR="009415EA" w:rsidRPr="00803818" w:rsidRDefault="009415EA" w:rsidP="009415EA">
      <w:pPr>
        <w:rPr>
          <w:sz w:val="56"/>
          <w:szCs w:val="56"/>
          <w:lang w:val="ro-RO"/>
        </w:rPr>
      </w:pPr>
      <w:r w:rsidRPr="00803818">
        <w:rPr>
          <w:sz w:val="56"/>
          <w:szCs w:val="56"/>
          <w:lang w:val="ro-RO"/>
        </w:rPr>
        <w:t>(d) să discute consecințele creșterii mediului înconjurător generate de schimbările climatice asupra aprovizionării cu alimente la nivel global, inclusiv efectele asupra plantelor și animalelor la temperaturi ridicate și condiții meteorologice mai extreme.</w:t>
      </w:r>
    </w:p>
    <w:p w:rsidR="009415EA" w:rsidRPr="00803818" w:rsidRDefault="009415EA" w:rsidP="009415EA">
      <w:pPr>
        <w:rPr>
          <w:sz w:val="56"/>
          <w:szCs w:val="56"/>
          <w:lang w:val="ro-RO"/>
        </w:rPr>
      </w:pPr>
      <w:r w:rsidRPr="00803818">
        <w:rPr>
          <w:sz w:val="56"/>
          <w:szCs w:val="56"/>
          <w:lang w:val="ro-RO"/>
        </w:rPr>
        <w:t>(e) Explicați modul în care schimbările de temperatură influențează insectele, incluzând creșterea temperaturii care duce la creșterea metabolismului și toleranța îngustă la temperatură a insectelor.</w:t>
      </w:r>
    </w:p>
    <w:p w:rsidR="009415EA" w:rsidRPr="00803818" w:rsidRDefault="009415EA" w:rsidP="009415EA">
      <w:pPr>
        <w:rPr>
          <w:sz w:val="56"/>
          <w:szCs w:val="56"/>
          <w:lang w:val="ro-RO"/>
        </w:rPr>
      </w:pPr>
      <w:r w:rsidRPr="00803818">
        <w:rPr>
          <w:sz w:val="56"/>
          <w:szCs w:val="56"/>
          <w:lang w:val="ro-RO"/>
        </w:rPr>
        <w:t>(f) Descrie ciclul de viață al Aedes aegypti ca exemplu al unui vector tipic de țânțari.</w:t>
      </w:r>
    </w:p>
    <w:p w:rsidR="009415EA" w:rsidRPr="00803818" w:rsidRDefault="009415EA" w:rsidP="009415EA">
      <w:pPr>
        <w:rPr>
          <w:sz w:val="56"/>
          <w:szCs w:val="56"/>
          <w:lang w:val="ro-RO"/>
        </w:rPr>
      </w:pPr>
      <w:r w:rsidRPr="00803818">
        <w:rPr>
          <w:sz w:val="56"/>
          <w:szCs w:val="56"/>
          <w:lang w:val="ro-RO"/>
        </w:rPr>
        <w:t>Descrieți evoluția bolii dengue virale la om, inclusiv interacțiunile gazdă-patogen, susceptibilitatea umană la virus, virulența patogenă, transmisia și rezistența la medicament.</w:t>
      </w:r>
    </w:p>
    <w:p w:rsidR="009415EA" w:rsidRPr="00803818" w:rsidRDefault="009415EA" w:rsidP="009415EA">
      <w:pPr>
        <w:rPr>
          <w:sz w:val="56"/>
          <w:szCs w:val="56"/>
          <w:lang w:val="ro-RO"/>
        </w:rPr>
      </w:pPr>
      <w:r w:rsidRPr="00803818">
        <w:rPr>
          <w:sz w:val="56"/>
          <w:szCs w:val="56"/>
          <w:lang w:val="ro-RO"/>
        </w:rPr>
        <w:t>Explicați modul în care încălzirea globală afectează răspândirea bolilor infecțioase provocate de țânțari, inclusiv malaria și dengue, dincolo de tropice.</w:t>
      </w:r>
    </w:p>
    <w:p w:rsidR="009415EA" w:rsidRPr="00803818" w:rsidRDefault="009415EA" w:rsidP="009415EA">
      <w:pPr>
        <w:rPr>
          <w:sz w:val="56"/>
          <w:szCs w:val="56"/>
          <w:lang w:val="ro-RO"/>
        </w:rPr>
      </w:pPr>
      <w:r w:rsidRPr="00803818">
        <w:rPr>
          <w:sz w:val="56"/>
          <w:szCs w:val="56"/>
          <w:lang w:val="ro-RO"/>
        </w:rPr>
        <w:t>Discutați despre efectele creșterii stresului asupra mediului (inclusiv creșterea temperaturilor și a condițiilor meteorologice extreme) ca urmare a schimbărilor climatice globale, asupra habitatelor, organismelor, lanțurilor alimentare și ocupației de nișă.</w:t>
      </w:r>
    </w:p>
    <w:p w:rsidR="009415EA" w:rsidRPr="00803818" w:rsidRDefault="009415EA" w:rsidP="009415EA">
      <w:pPr>
        <w:rPr>
          <w:sz w:val="56"/>
          <w:szCs w:val="56"/>
        </w:rPr>
      </w:pPr>
      <w:r w:rsidRPr="00803818">
        <w:rPr>
          <w:sz w:val="56"/>
          <w:szCs w:val="56"/>
          <w:lang w:val="ro-RO"/>
        </w:rPr>
        <w:t>Discutați despre modul în care schimbările climatice afectează biodiversitatea bogată a tropicilor, inclusiv pierderea potențială a acestui rezervor bogat pentru biomedicină și diversitatea genetică pentru alimente.</w:t>
      </w:r>
    </w:p>
    <w:p w:rsidR="009415EA" w:rsidRPr="00803818" w:rsidRDefault="009415EA" w:rsidP="009415EA">
      <w:pPr>
        <w:rPr>
          <w:sz w:val="56"/>
          <w:szCs w:val="56"/>
          <w:lang w:val="ro-RO"/>
        </w:rPr>
      </w:pPr>
      <w:r w:rsidRPr="00803818">
        <w:rPr>
          <w:sz w:val="56"/>
          <w:szCs w:val="56"/>
          <w:lang w:val="ro-RO"/>
        </w:rPr>
        <w:t>PEDAGOGIE</w:t>
      </w:r>
    </w:p>
    <w:p w:rsidR="009415EA" w:rsidRPr="00803818" w:rsidRDefault="009415EA" w:rsidP="009415EA">
      <w:pPr>
        <w:rPr>
          <w:sz w:val="56"/>
          <w:szCs w:val="56"/>
          <w:lang w:val="ro-RO"/>
        </w:rPr>
      </w:pPr>
      <w:r w:rsidRPr="00803818">
        <w:rPr>
          <w:sz w:val="56"/>
          <w:szCs w:val="56"/>
          <w:lang w:val="ro-RO"/>
        </w:rPr>
        <w:t>Predarea științei implică atingerea curiozității înnăscute a studentului și a dorinței de a răspunde la o întrebare sau de a rezolva o problemă legată de știință. Pe lângă dezvoltarea unei înțelegeri conceptuale puternice a modelelor și teoriilor științifice, studenților le sunt oferite oportunități de a utiliza cercetarea științifică și de a cultiva abilitatea de a gândi și de a acționa în moduri asociate cercetării științifice. Aceasta include studenții care pun întrebări despre cunoștințele și problemele cu care se pot referi în viața de zi cu zi, în societate și în mediul înconjurător; colectarea și utilizarea dovezilor; și formularea și comunicarea explicațiilor pe baza cunoștințelor științifice.</w:t>
      </w:r>
    </w:p>
    <w:p w:rsidR="009415EA" w:rsidRPr="00803818" w:rsidRDefault="009415EA" w:rsidP="009415EA">
      <w:pPr>
        <w:rPr>
          <w:sz w:val="56"/>
          <w:szCs w:val="56"/>
          <w:lang w:val="ro-RO"/>
        </w:rPr>
      </w:pPr>
      <w:r w:rsidRPr="00803818">
        <w:rPr>
          <w:sz w:val="56"/>
          <w:szCs w:val="56"/>
          <w:lang w:val="ro-RO"/>
        </w:rPr>
        <w:t>Știința în învățare este mai mult decât dobândirea faptelor și a rezultatelor investigațiilor științifice ca un corp de cunoaștere. Știința este, de asemenea, o modalitate de a cunoaște și de a face. Prin practicile științifice, elevii ar trebui să obțină o apreciere a naturii cunoștințelor științifice, a întreprinderii științifice, precum și o înțelegere a aptitudinilor și proceselor în cercetarea științifică:</w:t>
      </w:r>
    </w:p>
    <w:p w:rsidR="009415EA" w:rsidRPr="00803818" w:rsidRDefault="009415EA" w:rsidP="009415EA">
      <w:pPr>
        <w:rPr>
          <w:sz w:val="56"/>
          <w:szCs w:val="56"/>
          <w:lang w:val="ro-RO"/>
        </w:rPr>
      </w:pPr>
      <w:r w:rsidRPr="00803818">
        <w:rPr>
          <w:sz w:val="56"/>
          <w:szCs w:val="56"/>
          <w:lang w:val="ro-RO"/>
        </w:rPr>
        <w:t>• Natura cunoștințelor științifice: Studenții înțeleg natura cunoștințelor științifice implicit prin procesul de "realizare a științei". Pentru a completa acest lucru, se poate folosi o abordare explicită. Această abordare utilizează elemente din istoria științei sau din procesele științifice pentru a îmbunătăți viziunile studenților asupra naturii cunoștințelor științifice.</w:t>
      </w:r>
    </w:p>
    <w:p w:rsidR="009415EA" w:rsidRPr="00803818" w:rsidRDefault="009415EA" w:rsidP="009415EA">
      <w:pPr>
        <w:rPr>
          <w:sz w:val="56"/>
          <w:szCs w:val="56"/>
          <w:shd w:val="clear" w:color="auto" w:fill="FFFFFF"/>
        </w:rPr>
      </w:pPr>
      <w:r w:rsidRPr="00803818">
        <w:rPr>
          <w:sz w:val="56"/>
          <w:szCs w:val="56"/>
        </w:rPr>
        <w:br/>
      </w:r>
      <w:r w:rsidRPr="00803818">
        <w:rPr>
          <w:sz w:val="56"/>
          <w:szCs w:val="56"/>
          <w:shd w:val="clear" w:color="auto" w:fill="FFFFFF"/>
        </w:rPr>
        <w:t xml:space="preserve">• Știința ca o investigație: în ansamblu, ancheta științifică se referă la diferitele abordări prin care oamenii de știință studiază și dezvoltă o înțelegere a lumii naturale și fizice din jurul nostru. Învățământul bazat pe instrucțiuni ar putea fi folosit pentru a dezvolta diferitele aspecte ale practicilor științei, împreună cu înțelegerea conceptelor științifice, precum și cu dispozițiile și atitudinile asociate cu știința. Strategiile care ar putea fi folosite pentru a sprijini învățarea bazată pe cercetare în domeniul științei includ chestionarea, demonstrațiile, utilizarea tehnologiei, precum și modelele și modelarea. </w:t>
      </w:r>
    </w:p>
    <w:p w:rsidR="009415EA" w:rsidRPr="00803818" w:rsidRDefault="009415EA" w:rsidP="009415EA">
      <w:pPr>
        <w:rPr>
          <w:sz w:val="56"/>
          <w:szCs w:val="56"/>
          <w:shd w:val="clear" w:color="auto" w:fill="FFFFFF"/>
        </w:rPr>
      </w:pPr>
      <w:r w:rsidRPr="00803818">
        <w:rPr>
          <w:sz w:val="56"/>
          <w:szCs w:val="56"/>
          <w:shd w:val="clear" w:color="auto" w:fill="FFFFFF"/>
        </w:rPr>
        <w:t>• Relația dintre știință și societate: studenții trebuie să aprecieze modul în care știința și tehnologia sunt folosite în viața de zi cu zi. Învățarea științelor într-un context real, accesibil studenților, poate spori interesul acestora și poate spori gradul de conștientizare a interconexiunilor între știință, tehnologie, societate și mediu. Activitatea științifică practică sprijină predarea și învățarea științei prin dezvoltarea practicilor științei, a tehnicilor experimentale, a abilităților practice de manipulare și a înțelegerii conceptuale. Cultivă, de asemenea, interesul pentru știință și învățare. În plus, atitudini precum obiectivitatea și integritatea, care sunt importante în învățarea disciplinei științei, sunt întărite.</w:t>
      </w:r>
    </w:p>
    <w:p w:rsidR="009415EA" w:rsidRPr="00803818" w:rsidRDefault="009415EA" w:rsidP="009415EA">
      <w:pPr>
        <w:rPr>
          <w:sz w:val="56"/>
          <w:szCs w:val="56"/>
          <w:lang w:val="ro-RO"/>
        </w:rPr>
      </w:pPr>
      <w:r w:rsidRPr="00803818">
        <w:rPr>
          <w:sz w:val="56"/>
          <w:szCs w:val="56"/>
          <w:lang w:val="ro-RO"/>
        </w:rPr>
        <w:t>4. EVALUARE</w:t>
      </w:r>
    </w:p>
    <w:p w:rsidR="009415EA" w:rsidRPr="00803818" w:rsidRDefault="009415EA" w:rsidP="009415EA">
      <w:pPr>
        <w:rPr>
          <w:sz w:val="56"/>
          <w:szCs w:val="56"/>
          <w:lang w:val="ro-RO"/>
        </w:rPr>
      </w:pPr>
      <w:r w:rsidRPr="00803818">
        <w:rPr>
          <w:sz w:val="56"/>
          <w:szCs w:val="56"/>
          <w:lang w:val="ro-RO"/>
        </w:rPr>
        <w:t>Evaluarea este procesul de colectare și analiză a dovezilor despre învățarea elevilor. Aceste informații sunt folosite pentru a lua decizii cu privire la elevi, curricula și programe. Evaluarea pentru învățare (AfL) este o evaluare efectuată în mod constant în timpul instruirii în clasă pentru a sprijini predarea și învățarea. Cu feedback-ul despre starea de învățare a elevilor, profesorii apoi își adaptează strategiile de predare și ritmul pe baza nevoilor studenților. Evaluarea învățării (AoL) urmărește să rezume cât de mult sau cât de bine studenții au obținut la sfârșitul unui curs de studiu pe o perioadă extinsă de timp. Examinarea la nivel A este un exemplu de AoL.</w:t>
      </w:r>
    </w:p>
    <w:p w:rsidR="009415EA" w:rsidRPr="00803818" w:rsidRDefault="009415EA" w:rsidP="009415EA">
      <w:pPr>
        <w:rPr>
          <w:sz w:val="56"/>
          <w:szCs w:val="56"/>
          <w:lang w:val="ro-RO"/>
        </w:rPr>
      </w:pPr>
      <w:r w:rsidRPr="00803818">
        <w:rPr>
          <w:sz w:val="56"/>
          <w:szCs w:val="56"/>
          <w:lang w:val="ro-RO"/>
        </w:rPr>
        <w:t>Această programare este concepută pentru a acorda mai puțină atenție materialelor factuale și accent mai mare pe înțelegerea și aplicarea conceptelor și principiilor științifice. Această abordare a fost adoptată ca o recunoaștere a necesității ca elevii să dezvolte abilități care vor avea o valoare pe termen lung într-o lume din ce în ce mai tehnologică, decât să se concentreze pe cantități mari de materiale care ar putea avea doar o relevanță pe termen scurt.</w:t>
      </w:r>
    </w:p>
    <w:p w:rsidR="009415EA" w:rsidRPr="00803818" w:rsidRDefault="009415EA" w:rsidP="009415EA">
      <w:pPr>
        <w:rPr>
          <w:sz w:val="56"/>
          <w:szCs w:val="56"/>
          <w:lang w:val="ro-RO"/>
        </w:rPr>
      </w:pPr>
      <w:r w:rsidRPr="00803818">
        <w:rPr>
          <w:sz w:val="56"/>
          <w:szCs w:val="56"/>
          <w:lang w:val="ro-RO"/>
        </w:rPr>
        <w:t>Lucrarea experimentală este o componentă importantă și ar trebui să susțină predarea și învățarea biologiei.</w:t>
      </w:r>
    </w:p>
    <w:p w:rsidR="009415EA" w:rsidRPr="00803818" w:rsidRDefault="009415EA" w:rsidP="009415EA">
      <w:pPr>
        <w:rPr>
          <w:sz w:val="56"/>
          <w:szCs w:val="56"/>
          <w:lang w:val="ro-RO"/>
        </w:rPr>
      </w:pPr>
      <w:r w:rsidRPr="00803818">
        <w:rPr>
          <w:sz w:val="56"/>
          <w:szCs w:val="56"/>
          <w:lang w:val="ro-RO"/>
        </w:rPr>
        <w:t>4.1 OBIECTIVELE DE EVALUARE</w:t>
      </w:r>
    </w:p>
    <w:p w:rsidR="009415EA" w:rsidRPr="00803818" w:rsidRDefault="009415EA" w:rsidP="009415EA">
      <w:pPr>
        <w:rPr>
          <w:sz w:val="56"/>
          <w:szCs w:val="56"/>
          <w:lang w:val="ro-RO"/>
        </w:rPr>
      </w:pPr>
      <w:r w:rsidRPr="00803818">
        <w:rPr>
          <w:sz w:val="56"/>
          <w:szCs w:val="56"/>
          <w:lang w:val="ro-RO"/>
        </w:rPr>
        <w:t>Obiectivele de evaluare enumerate mai jos reflectă acele părți din obiectivele și practicile științifice care vor fi evaluate.</w:t>
      </w:r>
    </w:p>
    <w:p w:rsidR="009415EA" w:rsidRPr="00803818" w:rsidRDefault="009415EA" w:rsidP="009415EA">
      <w:pPr>
        <w:rPr>
          <w:sz w:val="56"/>
          <w:szCs w:val="56"/>
          <w:lang w:val="ro-RO"/>
        </w:rPr>
      </w:pPr>
      <w:r w:rsidRPr="00803818">
        <w:rPr>
          <w:sz w:val="56"/>
          <w:szCs w:val="56"/>
          <w:lang w:val="ro-RO"/>
        </w:rPr>
        <w:t>O cunoaștere cu înțelegere</w:t>
      </w:r>
    </w:p>
    <w:p w:rsidR="009415EA" w:rsidRPr="00803818" w:rsidRDefault="009415EA" w:rsidP="009415EA">
      <w:pPr>
        <w:rPr>
          <w:sz w:val="56"/>
          <w:szCs w:val="56"/>
          <w:lang w:val="ro-RO"/>
        </w:rPr>
      </w:pPr>
      <w:r w:rsidRPr="00803818">
        <w:rPr>
          <w:sz w:val="56"/>
          <w:szCs w:val="56"/>
          <w:lang w:val="ro-RO"/>
        </w:rPr>
        <w:t>Candidații trebuie să poată demonstra cunoștințele și înțelegerea în legătură cu:</w:t>
      </w:r>
    </w:p>
    <w:p w:rsidR="009415EA" w:rsidRPr="00803818" w:rsidRDefault="009415EA" w:rsidP="009415EA">
      <w:pPr>
        <w:rPr>
          <w:sz w:val="56"/>
          <w:szCs w:val="56"/>
          <w:lang w:val="ro-RO"/>
        </w:rPr>
      </w:pPr>
      <w:r w:rsidRPr="00803818">
        <w:rPr>
          <w:sz w:val="56"/>
          <w:szCs w:val="56"/>
          <w:lang w:val="ro-RO"/>
        </w:rPr>
        <w:t>1. fenomene științifice, fapte, legi, definiții, concepte și teorii</w:t>
      </w:r>
    </w:p>
    <w:p w:rsidR="009415EA" w:rsidRPr="00803818" w:rsidRDefault="009415EA" w:rsidP="009415EA">
      <w:pPr>
        <w:rPr>
          <w:sz w:val="56"/>
          <w:szCs w:val="56"/>
          <w:lang w:val="ro-RO"/>
        </w:rPr>
      </w:pPr>
      <w:r w:rsidRPr="00803818">
        <w:rPr>
          <w:sz w:val="56"/>
          <w:szCs w:val="56"/>
          <w:lang w:val="ro-RO"/>
        </w:rPr>
        <w:t>2. vocabular științific, terminologie, convenții (inclusiv simboluri, cantități și unități)</w:t>
      </w:r>
    </w:p>
    <w:p w:rsidR="009415EA" w:rsidRPr="00803818" w:rsidRDefault="009415EA" w:rsidP="009415EA">
      <w:pPr>
        <w:rPr>
          <w:sz w:val="56"/>
          <w:szCs w:val="56"/>
          <w:lang w:val="ro-RO"/>
        </w:rPr>
      </w:pPr>
      <w:r w:rsidRPr="00803818">
        <w:rPr>
          <w:sz w:val="56"/>
          <w:szCs w:val="56"/>
          <w:lang w:val="ro-RO"/>
        </w:rPr>
        <w:t>3. instrumentele și aparatele științifice, inclusiv tehnicile de funcționare și aspectele legate de siguranță</w:t>
      </w:r>
    </w:p>
    <w:p w:rsidR="009415EA" w:rsidRPr="00803818" w:rsidRDefault="009415EA" w:rsidP="009415EA">
      <w:pPr>
        <w:rPr>
          <w:sz w:val="56"/>
          <w:szCs w:val="56"/>
          <w:lang w:val="ro-RO"/>
        </w:rPr>
      </w:pPr>
      <w:r w:rsidRPr="00803818">
        <w:rPr>
          <w:sz w:val="56"/>
          <w:szCs w:val="56"/>
          <w:lang w:val="ro-RO"/>
        </w:rPr>
        <w:t>4. Cantități științifice și determinarea lor</w:t>
      </w:r>
    </w:p>
    <w:p w:rsidR="009415EA" w:rsidRPr="00803818" w:rsidRDefault="009415EA" w:rsidP="009415EA">
      <w:pPr>
        <w:rPr>
          <w:sz w:val="56"/>
          <w:szCs w:val="56"/>
          <w:lang w:val="ro-RO"/>
        </w:rPr>
      </w:pPr>
      <w:r w:rsidRPr="00803818">
        <w:rPr>
          <w:sz w:val="56"/>
          <w:szCs w:val="56"/>
          <w:lang w:val="ro-RO"/>
        </w:rPr>
        <w:t>5. Aplicațiile științifice și tehnologice cu ajutorul lor social, economic și de mediu</w:t>
      </w:r>
    </w:p>
    <w:p w:rsidR="009415EA" w:rsidRPr="00803818" w:rsidRDefault="009415EA" w:rsidP="009415EA">
      <w:pPr>
        <w:rPr>
          <w:sz w:val="56"/>
          <w:szCs w:val="56"/>
          <w:lang w:val="ro-RO"/>
        </w:rPr>
      </w:pPr>
      <w:r w:rsidRPr="00803818">
        <w:rPr>
          <w:sz w:val="56"/>
          <w:szCs w:val="56"/>
          <w:lang w:val="ro-RO"/>
        </w:rPr>
        <w:t>implicații.</w:t>
      </w:r>
    </w:p>
    <w:p w:rsidR="009415EA" w:rsidRPr="00803818" w:rsidRDefault="009415EA" w:rsidP="009415EA">
      <w:pPr>
        <w:rPr>
          <w:sz w:val="56"/>
          <w:szCs w:val="56"/>
          <w:lang w:val="ro-RO"/>
        </w:rPr>
      </w:pPr>
      <w:r w:rsidRPr="00803818">
        <w:rPr>
          <w:sz w:val="56"/>
          <w:szCs w:val="56"/>
          <w:lang w:val="ro-RO"/>
        </w:rPr>
        <w:t>Conținutul programelor școlare definește materialele materiale pe care candidații trebuie să le reamintească și să le explice. Întrebările care testează obiectivele de mai sus vor începe adesea cu unul dintre următoarele cuvinte: definiți, precizați, denumiți, descrieți, explicați sau schițați.</w:t>
      </w:r>
    </w:p>
    <w:p w:rsidR="009415EA" w:rsidRPr="00803818" w:rsidRDefault="009415EA" w:rsidP="009415EA">
      <w:pPr>
        <w:rPr>
          <w:sz w:val="56"/>
          <w:szCs w:val="56"/>
          <w:lang w:val="ro-RO"/>
        </w:rPr>
      </w:pPr>
      <w:r w:rsidRPr="00803818">
        <w:rPr>
          <w:sz w:val="56"/>
          <w:szCs w:val="56"/>
          <w:lang w:val="ro-RO"/>
        </w:rPr>
        <w:t>B Manipularea, aplicarea și evaluarea informațiilor</w:t>
      </w:r>
    </w:p>
    <w:p w:rsidR="009415EA" w:rsidRPr="00803818" w:rsidRDefault="009415EA" w:rsidP="009415EA">
      <w:pPr>
        <w:rPr>
          <w:sz w:val="56"/>
          <w:szCs w:val="56"/>
          <w:lang w:val="ro-RO"/>
        </w:rPr>
      </w:pPr>
      <w:r w:rsidRPr="00803818">
        <w:rPr>
          <w:sz w:val="56"/>
          <w:szCs w:val="56"/>
          <w:lang w:val="ro-RO"/>
        </w:rPr>
        <w:t>Candidații trebuie să fie capabili (în cuvinte sau prin utilizarea formelor simbolice, grafice și numerice de prezentare) la:</w:t>
      </w:r>
    </w:p>
    <w:p w:rsidR="009415EA" w:rsidRPr="00803818" w:rsidRDefault="009415EA" w:rsidP="009415EA">
      <w:pPr>
        <w:rPr>
          <w:sz w:val="56"/>
          <w:szCs w:val="56"/>
          <w:lang w:val="ro-RO"/>
        </w:rPr>
      </w:pPr>
      <w:r w:rsidRPr="00803818">
        <w:rPr>
          <w:sz w:val="56"/>
          <w:szCs w:val="56"/>
          <w:lang w:val="ro-RO"/>
        </w:rPr>
        <w:t>1. localizați, selectați, organizați, interpretați și prezentați informații dintr-o varietate de surse</w:t>
      </w:r>
    </w:p>
    <w:p w:rsidR="009415EA" w:rsidRPr="00803818" w:rsidRDefault="009415EA" w:rsidP="009415EA">
      <w:pPr>
        <w:rPr>
          <w:sz w:val="56"/>
          <w:szCs w:val="56"/>
          <w:lang w:val="ro-RO"/>
        </w:rPr>
      </w:pPr>
      <w:r w:rsidRPr="00803818">
        <w:rPr>
          <w:sz w:val="56"/>
          <w:szCs w:val="56"/>
          <w:lang w:val="ro-RO"/>
        </w:rPr>
        <w:t>2. să gestioneze informațiile, făcând distincție între elementele relevante și cele externe</w:t>
      </w:r>
    </w:p>
    <w:p w:rsidR="009415EA" w:rsidRPr="00803818" w:rsidRDefault="009415EA" w:rsidP="009415EA">
      <w:pPr>
        <w:rPr>
          <w:sz w:val="56"/>
          <w:szCs w:val="56"/>
          <w:lang w:val="ro-RO"/>
        </w:rPr>
      </w:pPr>
      <w:r w:rsidRPr="00803818">
        <w:rPr>
          <w:sz w:val="56"/>
          <w:szCs w:val="56"/>
          <w:lang w:val="ro-RO"/>
        </w:rPr>
        <w:t>3. manipularea datelor numerice și a altor date și traducerea informațiilor dintr-o formă în alta</w:t>
      </w:r>
    </w:p>
    <w:p w:rsidR="009415EA" w:rsidRPr="00803818" w:rsidRDefault="009415EA" w:rsidP="009415EA">
      <w:pPr>
        <w:rPr>
          <w:sz w:val="56"/>
          <w:szCs w:val="56"/>
          <w:lang w:val="ro-RO"/>
        </w:rPr>
      </w:pPr>
      <w:r w:rsidRPr="00803818">
        <w:rPr>
          <w:sz w:val="56"/>
          <w:szCs w:val="56"/>
          <w:lang w:val="ro-RO"/>
        </w:rPr>
        <w:t>4. prezentarea explicațiilor justificate pentru fenomene, modele, tendințe și relații</w:t>
      </w:r>
    </w:p>
    <w:p w:rsidR="009415EA" w:rsidRPr="00803818" w:rsidRDefault="009415EA" w:rsidP="009415EA">
      <w:pPr>
        <w:rPr>
          <w:sz w:val="56"/>
          <w:szCs w:val="56"/>
          <w:lang w:val="ro-RO"/>
        </w:rPr>
      </w:pPr>
      <w:r w:rsidRPr="00803818">
        <w:rPr>
          <w:sz w:val="56"/>
          <w:szCs w:val="56"/>
          <w:lang w:val="ro-RO"/>
        </w:rPr>
        <w:t>5. face comparații care pot include identificarea asemănărilor și diferențelor</w:t>
      </w:r>
    </w:p>
    <w:p w:rsidR="009415EA" w:rsidRPr="00803818" w:rsidRDefault="009415EA" w:rsidP="009415EA">
      <w:pPr>
        <w:rPr>
          <w:sz w:val="56"/>
          <w:szCs w:val="56"/>
          <w:lang w:val="ro-RO"/>
        </w:rPr>
      </w:pPr>
      <w:r w:rsidRPr="00803818">
        <w:rPr>
          <w:sz w:val="56"/>
          <w:szCs w:val="56"/>
          <w:lang w:val="ro-RO"/>
        </w:rPr>
        <w:t>6. să analizeze și să evalueze informațiile pentru a identifica modelele, pentru a raporta tendințele, a trage concluzii, a raporta concluziile și a construi argumente</w:t>
      </w:r>
    </w:p>
    <w:p w:rsidR="009415EA" w:rsidRPr="00803818" w:rsidRDefault="009415EA" w:rsidP="009415EA">
      <w:pPr>
        <w:rPr>
          <w:sz w:val="56"/>
          <w:szCs w:val="56"/>
          <w:lang w:val="ro-RO"/>
        </w:rPr>
      </w:pPr>
      <w:r w:rsidRPr="00803818">
        <w:rPr>
          <w:sz w:val="56"/>
          <w:szCs w:val="56"/>
          <w:lang w:val="ro-RO"/>
        </w:rPr>
        <w:t>7. să justifice deciziile, să facă previziuni și să propună ipoteze</w:t>
      </w:r>
    </w:p>
    <w:p w:rsidR="009415EA" w:rsidRPr="00803818" w:rsidRDefault="009415EA" w:rsidP="009415EA">
      <w:pPr>
        <w:rPr>
          <w:sz w:val="56"/>
          <w:szCs w:val="56"/>
          <w:lang w:val="ro-RO"/>
        </w:rPr>
      </w:pPr>
      <w:r w:rsidRPr="00803818">
        <w:rPr>
          <w:sz w:val="56"/>
          <w:szCs w:val="56"/>
          <w:lang w:val="ro-RO"/>
        </w:rPr>
        <w:t>8. să aplice cunoștințele, inclusiv principiile, unor situații noi</w:t>
      </w:r>
    </w:p>
    <w:p w:rsidR="009415EA" w:rsidRPr="00803818" w:rsidRDefault="009415EA" w:rsidP="009415EA">
      <w:pPr>
        <w:rPr>
          <w:sz w:val="56"/>
          <w:szCs w:val="56"/>
          <w:lang w:val="ro-RO"/>
        </w:rPr>
      </w:pPr>
      <w:r w:rsidRPr="00803818">
        <w:rPr>
          <w:sz w:val="56"/>
          <w:szCs w:val="56"/>
          <w:lang w:val="ro-RO"/>
        </w:rPr>
        <w:t>9. să utilizeze abilitățile, cunoștințele și înțelegerea din diferite domenii ale biologiei pentru a rezolva problemele</w:t>
      </w:r>
    </w:p>
    <w:p w:rsidR="009415EA" w:rsidRPr="00803818" w:rsidRDefault="009415EA" w:rsidP="009415EA">
      <w:pPr>
        <w:rPr>
          <w:sz w:val="56"/>
          <w:szCs w:val="56"/>
          <w:lang w:val="ro-RO"/>
        </w:rPr>
      </w:pPr>
      <w:r w:rsidRPr="00803818">
        <w:rPr>
          <w:sz w:val="56"/>
          <w:szCs w:val="56"/>
          <w:lang w:val="ro-RO"/>
        </w:rPr>
        <w:t>10. să organizeze și să prezinte în mod clar și coerent informații, idei și argumente, folosind un limbaj adecvat</w:t>
      </w:r>
    </w:p>
    <w:p w:rsidR="009415EA" w:rsidRPr="00803818" w:rsidRDefault="009415EA" w:rsidP="009415EA">
      <w:pPr>
        <w:rPr>
          <w:sz w:val="56"/>
          <w:szCs w:val="56"/>
        </w:rPr>
      </w:pPr>
      <w:r w:rsidRPr="00803818">
        <w:rPr>
          <w:sz w:val="56"/>
          <w:szCs w:val="56"/>
          <w:shd w:val="clear" w:color="auto" w:fill="FFFFFF"/>
        </w:rPr>
        <w:t>Aceste obiective de evaluare de mai sus nu pot fi specificate cu precizie în conținutul programelor, deoarece întrebările care testează aceste abilități se bazează adesea pe informații care nu sunt familiare candidatului. Pentru a răspunde la astfel de întrebări, candidații trebuie să folosească principiile și conceptele care se află în programa școlară și să le aplice într-o manieră logică, motivată sau deductivă într-o situație nouă. Întrebările care testează aceste obiective pot începe cu unul dintre următoarele cuvinte: discutați, preziceți, sugerați, calculați sau determinați. C Aptitudini experimentale și investigații Candidații ar trebui să poată: 1. urmați o secvență detaliată a instrucțiunilor sau aplicați tehnici standard 2. să elaboreze și să planifice investigații care pot include construirea și / sau testarea unei ipoteze și selectarea tehnicilor, a aparatelor și a materialelor 3. să folosească tehnici, aparate și materiale în siguranță și eficient 4. efectuați și înregistrați observații, măsurători și estimări 5. să interpreteze și să evalueze observațiile și datele experimentale 6. să evalueze metodele și tehnicile și să sugereze posibile îmbunătățiri</w:t>
      </w:r>
    </w:p>
    <w:p w:rsidR="009415EA" w:rsidRPr="00803818" w:rsidRDefault="009415EA" w:rsidP="009415EA">
      <w:pPr>
        <w:rPr>
          <w:sz w:val="56"/>
          <w:szCs w:val="56"/>
          <w:lang w:val="ro-RO"/>
        </w:rPr>
      </w:pPr>
      <w:r w:rsidRPr="00803818">
        <w:rPr>
          <w:sz w:val="56"/>
          <w:szCs w:val="56"/>
          <w:lang w:val="ro-RO"/>
        </w:rPr>
        <w:t>Lucrarea 1 (1 oră, 30 de puncte)</w:t>
      </w:r>
    </w:p>
    <w:p w:rsidR="009415EA" w:rsidRPr="00803818" w:rsidRDefault="009415EA" w:rsidP="009415EA">
      <w:pPr>
        <w:rPr>
          <w:sz w:val="56"/>
          <w:szCs w:val="56"/>
          <w:lang w:val="ro-RO"/>
        </w:rPr>
      </w:pPr>
      <w:r w:rsidRPr="00803818">
        <w:rPr>
          <w:sz w:val="56"/>
          <w:szCs w:val="56"/>
          <w:lang w:val="ro-RO"/>
        </w:rPr>
        <w:t>Această lucrare va consta în 30 de întrebări obligatorii cu răspunsuri multiple. Toate întrebările vor fi de tipul alegerii directe cu 4 opțiuni.</w:t>
      </w:r>
    </w:p>
    <w:p w:rsidR="009415EA" w:rsidRPr="00803818" w:rsidRDefault="009415EA" w:rsidP="009415EA">
      <w:pPr>
        <w:rPr>
          <w:sz w:val="56"/>
          <w:szCs w:val="56"/>
          <w:lang w:val="ro-RO"/>
        </w:rPr>
      </w:pPr>
      <w:r w:rsidRPr="00803818">
        <w:rPr>
          <w:sz w:val="56"/>
          <w:szCs w:val="56"/>
          <w:lang w:val="ro-RO"/>
        </w:rPr>
        <w:t>Lucrarea 2 (2 ore, 100 de puncte)</w:t>
      </w:r>
    </w:p>
    <w:p w:rsidR="009415EA" w:rsidRPr="00803818" w:rsidRDefault="009415EA" w:rsidP="009415EA">
      <w:pPr>
        <w:rPr>
          <w:sz w:val="56"/>
          <w:szCs w:val="56"/>
          <w:lang w:val="ro-RO"/>
        </w:rPr>
      </w:pPr>
      <w:r w:rsidRPr="00803818">
        <w:rPr>
          <w:sz w:val="56"/>
          <w:szCs w:val="56"/>
          <w:lang w:val="ro-RO"/>
        </w:rPr>
        <w:t>Această lucrare va consta dintr-un număr variabil de întrebări structurate, toate obligatorii, inclusiv întrebări bazate pe date sau comprehensiune. Acestea includ întrebări care necesită candidați pentru a integra cunoștințele și înțelegerea din diferite domenii ale programelor.</w:t>
      </w:r>
    </w:p>
    <w:p w:rsidR="009415EA" w:rsidRPr="00803818" w:rsidRDefault="009415EA" w:rsidP="009415EA">
      <w:pPr>
        <w:rPr>
          <w:sz w:val="56"/>
          <w:szCs w:val="56"/>
          <w:lang w:val="ro-RO"/>
        </w:rPr>
      </w:pPr>
      <w:r w:rsidRPr="00803818">
        <w:rPr>
          <w:sz w:val="56"/>
          <w:szCs w:val="56"/>
          <w:lang w:val="ro-RO"/>
        </w:rPr>
        <w:t>Lucrarea 3 (2 ore, 75 de puncte)</w:t>
      </w:r>
    </w:p>
    <w:p w:rsidR="009415EA" w:rsidRPr="00803818" w:rsidRDefault="009415EA" w:rsidP="009415EA">
      <w:pPr>
        <w:rPr>
          <w:sz w:val="56"/>
          <w:szCs w:val="56"/>
          <w:lang w:val="ro-RO"/>
        </w:rPr>
      </w:pPr>
      <w:r w:rsidRPr="00803818">
        <w:rPr>
          <w:sz w:val="56"/>
          <w:szCs w:val="56"/>
          <w:lang w:val="ro-RO"/>
        </w:rPr>
        <w:t>Această lucrare va consta dintr-un număr variabil de întrebări structurate pe termen lung, toate obligatorii, inclusiv întrebări de tip "date" sau "comprehensiune" și o întrebare de răspuns liber de 25 de note. Acestea includ întrebări care necesită candidați pentru a integra cunoștințele și înțelegerea din diferite domenii ale programelor.</w:t>
      </w:r>
    </w:p>
    <w:p w:rsidR="009415EA" w:rsidRPr="00803818" w:rsidRDefault="009415EA" w:rsidP="009415EA">
      <w:pPr>
        <w:rPr>
          <w:sz w:val="56"/>
          <w:szCs w:val="56"/>
          <w:lang w:val="ro-RO"/>
        </w:rPr>
      </w:pPr>
      <w:r w:rsidRPr="00803818">
        <w:rPr>
          <w:sz w:val="56"/>
          <w:szCs w:val="56"/>
          <w:lang w:val="ro-RO"/>
        </w:rPr>
        <w:t>Secțiunea A (50 de puncte) cuprinde două sau mai multe întrebări structurate lungi obligatorii. Va exista unul sau mai multe materiale de stimulare care pot fi luate sau adaptate dintr-o sursă cum ar fi un jurnal științific sau o carte care nu se referă în mod necesar direct la conținutul programelor. Întrebările pot solicita candidaților să explice termenii utilizați în trecere, să analizeze datele, să justifice deciziile, să realizeze calcule și să tragă concluzii pe baza informațiilor din materialul de stimulare.</w:t>
      </w:r>
    </w:p>
    <w:p w:rsidR="009415EA" w:rsidRPr="00803818" w:rsidRDefault="009415EA" w:rsidP="009415EA">
      <w:pPr>
        <w:rPr>
          <w:sz w:val="56"/>
          <w:szCs w:val="56"/>
          <w:lang w:val="ro-RO"/>
        </w:rPr>
      </w:pPr>
      <w:r w:rsidRPr="00803818">
        <w:rPr>
          <w:sz w:val="56"/>
          <w:szCs w:val="56"/>
          <w:lang w:val="ro-RO"/>
        </w:rPr>
        <w:t>Secțiunea B (25 de puncte) cuprinde două întrebări cu răspuns liber, din care candidații vor alege una. Calitatea argumentării științifice și a comunicării scrise va fi acordată un procentaj din notele disponibile.</w:t>
      </w:r>
    </w:p>
    <w:p w:rsidR="009415EA" w:rsidRPr="00803818" w:rsidRDefault="009415EA" w:rsidP="009415EA">
      <w:pPr>
        <w:rPr>
          <w:sz w:val="56"/>
          <w:szCs w:val="56"/>
          <w:lang w:val="ro-RO"/>
        </w:rPr>
      </w:pPr>
      <w:r w:rsidRPr="00803818">
        <w:rPr>
          <w:sz w:val="56"/>
          <w:szCs w:val="56"/>
          <w:lang w:val="ro-RO"/>
        </w:rPr>
        <w:t>Lucrarea 4 (2 ore 30 min, 55 de puncte)</w:t>
      </w:r>
    </w:p>
    <w:p w:rsidR="009415EA" w:rsidRPr="00803818" w:rsidRDefault="009415EA" w:rsidP="009415EA">
      <w:pPr>
        <w:rPr>
          <w:sz w:val="56"/>
          <w:szCs w:val="56"/>
          <w:lang w:val="ro-RO"/>
        </w:rPr>
      </w:pPr>
      <w:r w:rsidRPr="00803818">
        <w:rPr>
          <w:sz w:val="56"/>
          <w:szCs w:val="56"/>
          <w:lang w:val="ro-RO"/>
        </w:rPr>
        <w:t>Această lucrare va evalua aspectele adecvate ale obiectivelor C1 - C6 în următoarele domenii de competență:</w:t>
      </w:r>
    </w:p>
    <w:p w:rsidR="009415EA" w:rsidRPr="00803818" w:rsidRDefault="009415EA" w:rsidP="009415EA">
      <w:pPr>
        <w:rPr>
          <w:sz w:val="56"/>
          <w:szCs w:val="56"/>
          <w:lang w:val="ro-RO"/>
        </w:rPr>
      </w:pPr>
      <w:r w:rsidRPr="00803818">
        <w:rPr>
          <w:sz w:val="56"/>
          <w:szCs w:val="56"/>
          <w:lang w:val="ro-RO"/>
        </w:rPr>
        <w:t>• Planificarea (P)</w:t>
      </w:r>
    </w:p>
    <w:p w:rsidR="009415EA" w:rsidRPr="00803818" w:rsidRDefault="009415EA" w:rsidP="009415EA">
      <w:pPr>
        <w:rPr>
          <w:sz w:val="56"/>
          <w:szCs w:val="56"/>
          <w:lang w:val="ro-RO"/>
        </w:rPr>
      </w:pPr>
      <w:r w:rsidRPr="00803818">
        <w:rPr>
          <w:sz w:val="56"/>
          <w:szCs w:val="56"/>
          <w:lang w:val="ro-RO"/>
        </w:rPr>
        <w:t>• Manipulare, măsurare și observare (MMO)</w:t>
      </w:r>
    </w:p>
    <w:p w:rsidR="009415EA" w:rsidRPr="00803818" w:rsidRDefault="009415EA" w:rsidP="009415EA">
      <w:pPr>
        <w:rPr>
          <w:sz w:val="56"/>
          <w:szCs w:val="56"/>
          <w:lang w:val="ro-RO"/>
        </w:rPr>
      </w:pPr>
      <w:r w:rsidRPr="00803818">
        <w:rPr>
          <w:sz w:val="56"/>
          <w:szCs w:val="56"/>
          <w:lang w:val="ro-RO"/>
        </w:rPr>
        <w:t>• Prezentarea datelor și observațiilor (DOP)</w:t>
      </w:r>
    </w:p>
    <w:p w:rsidR="009415EA" w:rsidRPr="00803818" w:rsidRDefault="009415EA" w:rsidP="009415EA">
      <w:pPr>
        <w:rPr>
          <w:sz w:val="56"/>
          <w:szCs w:val="56"/>
          <w:lang w:val="ro-RO"/>
        </w:rPr>
      </w:pPr>
      <w:r w:rsidRPr="00803818">
        <w:rPr>
          <w:sz w:val="56"/>
          <w:szCs w:val="56"/>
          <w:lang w:val="ro-RO"/>
        </w:rPr>
        <w:t>• Analiza, concluziile și evaluarea (ACE)</w:t>
      </w:r>
    </w:p>
    <w:p w:rsidR="009415EA" w:rsidRPr="00803818" w:rsidRDefault="009415EA" w:rsidP="009415EA">
      <w:pPr>
        <w:rPr>
          <w:sz w:val="56"/>
          <w:szCs w:val="56"/>
          <w:lang w:val="ro-RO"/>
        </w:rPr>
      </w:pPr>
      <w:r w:rsidRPr="00803818">
        <w:rPr>
          <w:sz w:val="56"/>
          <w:szCs w:val="56"/>
          <w:lang w:val="ro-RO"/>
        </w:rPr>
        <w:t>Evaluarea zonei de calificare P va avea o pondere de 5%, iar zonele de calificare MMO, DOP și ACE vor avea o pondere de 15%. Candidații vor avea nevoie de acces la aparate, conform instrucțiunilor de confidențialitate. Pentru anumite întrebări, candidații pot beneficia de un anumit timp pentru accesul la aparat. Hârtia 4 poate include întrebări de manipulare / interpretare a datelor care nu necesită aparate, pentru a testa zonele de calificare ale DOP și ACE.</w:t>
      </w:r>
    </w:p>
    <w:p w:rsidR="009415EA" w:rsidRPr="00803818" w:rsidRDefault="009415EA" w:rsidP="009415EA">
      <w:pPr>
        <w:rPr>
          <w:sz w:val="56"/>
          <w:szCs w:val="56"/>
          <w:lang w:val="ro-RO"/>
        </w:rPr>
      </w:pPr>
      <w:r w:rsidRPr="00803818">
        <w:rPr>
          <w:sz w:val="56"/>
          <w:szCs w:val="56"/>
          <w:lang w:val="ro-RO"/>
        </w:rPr>
        <w:t>Candidaților NU este permis să se refere la cărți de note, manuale sau alte informații din lucrarea practică.</w:t>
      </w:r>
    </w:p>
    <w:p w:rsidR="009415EA" w:rsidRPr="00803818" w:rsidRDefault="009415EA" w:rsidP="009415EA">
      <w:pPr>
        <w:rPr>
          <w:sz w:val="56"/>
          <w:szCs w:val="56"/>
        </w:rPr>
      </w:pPr>
      <w:r w:rsidRPr="00803818">
        <w:rPr>
          <w:sz w:val="56"/>
          <w:szCs w:val="56"/>
          <w:lang w:val="ro-RO"/>
        </w:rPr>
        <w:t>Ponderea obiectivelor de evaluare</w:t>
      </w:r>
    </w:p>
    <w:p w:rsidR="009415EA" w:rsidRPr="00803818" w:rsidRDefault="009415EA" w:rsidP="009415EA">
      <w:pPr>
        <w:rPr>
          <w:sz w:val="56"/>
          <w:szCs w:val="56"/>
          <w:lang w:val="ro-RO"/>
        </w:rPr>
      </w:pPr>
      <w:r w:rsidRPr="00803818">
        <w:rPr>
          <w:sz w:val="56"/>
          <w:szCs w:val="56"/>
          <w:lang w:val="ro-RO"/>
        </w:rPr>
        <w:t>Scopul evaluării</w:t>
      </w:r>
    </w:p>
    <w:p w:rsidR="009415EA" w:rsidRPr="00803818" w:rsidRDefault="009415EA" w:rsidP="009415EA">
      <w:pPr>
        <w:rPr>
          <w:sz w:val="56"/>
          <w:szCs w:val="56"/>
          <w:lang w:val="ro-RO"/>
        </w:rPr>
      </w:pPr>
      <w:r w:rsidRPr="00803818">
        <w:rPr>
          <w:sz w:val="56"/>
          <w:szCs w:val="56"/>
          <w:lang w:val="ro-RO"/>
        </w:rPr>
        <w:t>Cunoștințe cu înțelegere – Pondere:32%, Componente de evaluare: Lucările 1,2,3</w:t>
      </w:r>
    </w:p>
    <w:p w:rsidR="009415EA" w:rsidRPr="00803818" w:rsidRDefault="009415EA" w:rsidP="009415EA">
      <w:pPr>
        <w:rPr>
          <w:sz w:val="56"/>
          <w:szCs w:val="56"/>
          <w:lang w:val="ro-RO"/>
        </w:rPr>
      </w:pPr>
      <w:r w:rsidRPr="00803818">
        <w:rPr>
          <w:sz w:val="56"/>
          <w:szCs w:val="56"/>
          <w:lang w:val="ro-RO"/>
        </w:rPr>
        <w:t>Manipularea, aplicarea și evaluarea informațiilor- Pondere 48%, Componente de evaluare: Lucrările 1,2,3</w:t>
      </w:r>
    </w:p>
    <w:p w:rsidR="009415EA" w:rsidRPr="00803818" w:rsidRDefault="009415EA" w:rsidP="009415EA">
      <w:pPr>
        <w:rPr>
          <w:sz w:val="56"/>
          <w:szCs w:val="56"/>
        </w:rPr>
      </w:pPr>
      <w:r w:rsidRPr="00803818">
        <w:rPr>
          <w:sz w:val="56"/>
          <w:szCs w:val="56"/>
          <w:lang w:val="ro-RO"/>
        </w:rPr>
        <w:t>Competențe și investigații experimentale – Pondere 20%, componente de evaluare: Lucrarea 4</w:t>
      </w:r>
    </w:p>
    <w:p w:rsidR="009415EA" w:rsidRPr="00803818" w:rsidRDefault="009415EA" w:rsidP="009415EA">
      <w:pPr>
        <w:rPr>
          <w:sz w:val="56"/>
          <w:szCs w:val="56"/>
        </w:rPr>
      </w:pPr>
    </w:p>
    <w:p w:rsidR="009415EA" w:rsidRPr="00803818" w:rsidRDefault="009415EA" w:rsidP="009415EA">
      <w:pPr>
        <w:rPr>
          <w:sz w:val="56"/>
          <w:szCs w:val="56"/>
        </w:rPr>
      </w:pPr>
    </w:p>
    <w:p w:rsidR="009415EA" w:rsidRPr="00803818" w:rsidRDefault="009415EA" w:rsidP="009415EA">
      <w:pPr>
        <w:rPr>
          <w:sz w:val="56"/>
          <w:szCs w:val="56"/>
        </w:rPr>
      </w:pPr>
    </w:p>
    <w:p w:rsidR="009415EA" w:rsidRPr="00803818" w:rsidRDefault="009415EA" w:rsidP="009415EA">
      <w:pPr>
        <w:rPr>
          <w:sz w:val="56"/>
          <w:szCs w:val="56"/>
        </w:rPr>
      </w:pPr>
    </w:p>
    <w:p w:rsidR="009415EA" w:rsidRPr="00803818" w:rsidRDefault="009415EA" w:rsidP="009415EA">
      <w:pPr>
        <w:rPr>
          <w:sz w:val="56"/>
          <w:szCs w:val="56"/>
        </w:rPr>
      </w:pPr>
    </w:p>
    <w:p w:rsidR="007E5750" w:rsidRPr="00803818" w:rsidRDefault="007E5750" w:rsidP="009415EA">
      <w:pPr>
        <w:rPr>
          <w:sz w:val="56"/>
          <w:szCs w:val="56"/>
        </w:rPr>
      </w:pPr>
    </w:p>
    <w:p w:rsidR="007E5750" w:rsidRPr="00803818" w:rsidRDefault="007E5750" w:rsidP="009415EA">
      <w:pPr>
        <w:rPr>
          <w:sz w:val="56"/>
          <w:szCs w:val="56"/>
        </w:rPr>
      </w:pPr>
    </w:p>
    <w:p w:rsidR="007E5750" w:rsidRPr="00803818" w:rsidRDefault="007E5750" w:rsidP="009415EA">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7E5750" w:rsidRPr="00803818" w:rsidRDefault="007E5750" w:rsidP="007E5750">
      <w:pPr>
        <w:rPr>
          <w:sz w:val="56"/>
          <w:szCs w:val="56"/>
        </w:rPr>
      </w:pPr>
    </w:p>
    <w:p w:rsidR="004A38C9" w:rsidRPr="00803818" w:rsidRDefault="004A38C9" w:rsidP="007E5750">
      <w:pPr>
        <w:rPr>
          <w:sz w:val="56"/>
          <w:szCs w:val="56"/>
        </w:rPr>
      </w:pPr>
    </w:p>
    <w:p w:rsidR="004A38C9" w:rsidRPr="00803818" w:rsidRDefault="004A38C9" w:rsidP="007E5750">
      <w:pPr>
        <w:rPr>
          <w:sz w:val="56"/>
          <w:szCs w:val="56"/>
        </w:rPr>
      </w:pPr>
    </w:p>
    <w:p w:rsidR="004A38C9" w:rsidRPr="00803818" w:rsidRDefault="004A38C9" w:rsidP="004A38C9">
      <w:pPr>
        <w:rPr>
          <w:b/>
          <w:sz w:val="56"/>
          <w:szCs w:val="56"/>
        </w:rPr>
      </w:pPr>
    </w:p>
    <w:p w:rsidR="004A38C9" w:rsidRPr="00803818" w:rsidRDefault="004A38C9" w:rsidP="004A38C9">
      <w:pPr>
        <w:rPr>
          <w:sz w:val="56"/>
          <w:szCs w:val="56"/>
        </w:rPr>
      </w:pPr>
    </w:p>
    <w:p w:rsidR="009B1108" w:rsidRPr="00803818" w:rsidRDefault="009B1108" w:rsidP="004A38C9">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9B1108" w:rsidRPr="00803818" w:rsidRDefault="009B1108" w:rsidP="009B1108">
      <w:pPr>
        <w:rPr>
          <w:sz w:val="56"/>
          <w:szCs w:val="56"/>
        </w:rPr>
      </w:pPr>
    </w:p>
    <w:p w:rsidR="003B06C9" w:rsidRPr="00803818" w:rsidRDefault="003B06C9" w:rsidP="003B06C9">
      <w:pPr>
        <w:rPr>
          <w:sz w:val="56"/>
          <w:szCs w:val="56"/>
        </w:rPr>
      </w:pPr>
    </w:p>
    <w:p w:rsidR="003B06C9" w:rsidRPr="00803818" w:rsidRDefault="003B06C9" w:rsidP="003B06C9">
      <w:pPr>
        <w:rPr>
          <w:sz w:val="56"/>
          <w:szCs w:val="56"/>
        </w:rPr>
      </w:pPr>
    </w:p>
    <w:p w:rsidR="003B06C9" w:rsidRPr="00803818" w:rsidRDefault="003B06C9" w:rsidP="003B06C9">
      <w:pPr>
        <w:rPr>
          <w:sz w:val="56"/>
          <w:szCs w:val="56"/>
        </w:rPr>
      </w:pPr>
    </w:p>
    <w:p w:rsidR="003B06C9" w:rsidRPr="00803818" w:rsidRDefault="003B06C9" w:rsidP="003B06C9">
      <w:pPr>
        <w:rPr>
          <w:sz w:val="56"/>
          <w:szCs w:val="56"/>
        </w:rPr>
      </w:pPr>
    </w:p>
    <w:p w:rsidR="003B06C9" w:rsidRPr="00803818" w:rsidRDefault="003B06C9" w:rsidP="003B06C9">
      <w:pPr>
        <w:rPr>
          <w:sz w:val="56"/>
          <w:szCs w:val="56"/>
        </w:rPr>
      </w:pPr>
    </w:p>
    <w:p w:rsidR="003B06C9" w:rsidRPr="00803818" w:rsidRDefault="003B06C9" w:rsidP="003B06C9">
      <w:pPr>
        <w:rPr>
          <w:sz w:val="56"/>
          <w:szCs w:val="56"/>
        </w:rPr>
      </w:pPr>
    </w:p>
    <w:p w:rsidR="003A5AA0" w:rsidRPr="00803818" w:rsidRDefault="003A5AA0" w:rsidP="003A5AA0">
      <w:pPr>
        <w:rPr>
          <w:sz w:val="56"/>
          <w:szCs w:val="56"/>
        </w:rPr>
      </w:pPr>
    </w:p>
    <w:p w:rsidR="003A5AA0" w:rsidRPr="00803818" w:rsidRDefault="003A5AA0" w:rsidP="003A5AA0">
      <w:pPr>
        <w:rPr>
          <w:sz w:val="56"/>
          <w:szCs w:val="56"/>
        </w:rPr>
      </w:pPr>
    </w:p>
    <w:p w:rsidR="003A5AA0" w:rsidRPr="00803818" w:rsidRDefault="003A5AA0" w:rsidP="003A5AA0">
      <w:pPr>
        <w:rPr>
          <w:sz w:val="56"/>
          <w:szCs w:val="56"/>
        </w:rPr>
      </w:pPr>
    </w:p>
    <w:p w:rsidR="003A5AA0" w:rsidRPr="00803818" w:rsidRDefault="003A5AA0" w:rsidP="003A5AA0">
      <w:pPr>
        <w:rPr>
          <w:sz w:val="56"/>
          <w:szCs w:val="56"/>
        </w:rPr>
      </w:pPr>
    </w:p>
    <w:p w:rsidR="003A5AA0" w:rsidRPr="00803818" w:rsidRDefault="003A5AA0" w:rsidP="003A5AA0">
      <w:pPr>
        <w:rPr>
          <w:sz w:val="56"/>
          <w:szCs w:val="56"/>
        </w:rPr>
      </w:pPr>
    </w:p>
    <w:p w:rsidR="003A5AA0" w:rsidRPr="00803818" w:rsidRDefault="003A5AA0" w:rsidP="003A5AA0">
      <w:pPr>
        <w:rPr>
          <w:sz w:val="56"/>
          <w:szCs w:val="56"/>
        </w:rPr>
      </w:pPr>
    </w:p>
    <w:p w:rsidR="003A5AA0" w:rsidRPr="00803818" w:rsidRDefault="003A5AA0" w:rsidP="003A5AA0">
      <w:pPr>
        <w:rPr>
          <w:sz w:val="56"/>
          <w:szCs w:val="56"/>
        </w:rPr>
      </w:pPr>
    </w:p>
    <w:p w:rsidR="003A5AA0" w:rsidRPr="00803818" w:rsidRDefault="003A5AA0">
      <w:pPr>
        <w:rPr>
          <w:sz w:val="56"/>
          <w:szCs w:val="56"/>
          <w:lang w:val="ro-RO"/>
        </w:rPr>
      </w:pPr>
    </w:p>
    <w:sectPr w:rsidR="003A5AA0" w:rsidRPr="00803818" w:rsidSect="009126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010" w:rsidRDefault="004B4010" w:rsidP="003A5AA0">
      <w:pPr>
        <w:spacing w:after="0" w:line="240" w:lineRule="auto"/>
      </w:pPr>
      <w:r>
        <w:separator/>
      </w:r>
    </w:p>
  </w:endnote>
  <w:endnote w:type="continuationSeparator" w:id="0">
    <w:p w:rsidR="004B4010" w:rsidRDefault="004B4010" w:rsidP="003A5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010" w:rsidRDefault="004B4010" w:rsidP="003A5AA0">
      <w:pPr>
        <w:spacing w:after="0" w:line="240" w:lineRule="auto"/>
      </w:pPr>
      <w:r>
        <w:separator/>
      </w:r>
    </w:p>
  </w:footnote>
  <w:footnote w:type="continuationSeparator" w:id="0">
    <w:p w:rsidR="004B4010" w:rsidRDefault="004B4010" w:rsidP="003A5A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C851F1"/>
    <w:multiLevelType w:val="multilevel"/>
    <w:tmpl w:val="9766B55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5AA0"/>
    <w:rsid w:val="001E5D45"/>
    <w:rsid w:val="002133DA"/>
    <w:rsid w:val="003A5AA0"/>
    <w:rsid w:val="003B06C9"/>
    <w:rsid w:val="004A38C9"/>
    <w:rsid w:val="004B4010"/>
    <w:rsid w:val="007E5750"/>
    <w:rsid w:val="00803818"/>
    <w:rsid w:val="0091269C"/>
    <w:rsid w:val="009415EA"/>
    <w:rsid w:val="009B1108"/>
    <w:rsid w:val="00EA5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9E9B7-1C86-49EC-9750-734AD799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3A5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A5AA0"/>
    <w:rPr>
      <w:rFonts w:ascii="Courier New" w:eastAsia="Times New Roman" w:hAnsi="Courier New" w:cs="Courier New"/>
      <w:sz w:val="20"/>
      <w:szCs w:val="20"/>
    </w:rPr>
  </w:style>
  <w:style w:type="character" w:customStyle="1" w:styleId="Bodytext">
    <w:name w:val="Body text_"/>
    <w:basedOn w:val="DefaultParagraphFont"/>
    <w:link w:val="BodyText1"/>
    <w:rsid w:val="003A5AA0"/>
    <w:rPr>
      <w:rFonts w:ascii="Calibri" w:eastAsia="Calibri" w:hAnsi="Calibri" w:cs="Calibri"/>
      <w:sz w:val="24"/>
      <w:szCs w:val="24"/>
      <w:shd w:val="clear" w:color="auto" w:fill="FFFFFF"/>
    </w:rPr>
  </w:style>
  <w:style w:type="character" w:customStyle="1" w:styleId="Heading5">
    <w:name w:val="Heading #5_"/>
    <w:basedOn w:val="DefaultParagraphFont"/>
    <w:link w:val="Heading50"/>
    <w:rsid w:val="003A5AA0"/>
    <w:rPr>
      <w:rFonts w:ascii="Calibri" w:eastAsia="Calibri" w:hAnsi="Calibri" w:cs="Calibri"/>
      <w:b/>
      <w:bCs/>
      <w:sz w:val="24"/>
      <w:szCs w:val="24"/>
      <w:shd w:val="clear" w:color="auto" w:fill="FFFFFF"/>
    </w:rPr>
  </w:style>
  <w:style w:type="paragraph" w:customStyle="1" w:styleId="BodyText1">
    <w:name w:val="Body Text1"/>
    <w:basedOn w:val="Normal"/>
    <w:link w:val="Bodytext"/>
    <w:qFormat/>
    <w:rsid w:val="003A5AA0"/>
    <w:pPr>
      <w:widowControl w:val="0"/>
      <w:shd w:val="clear" w:color="auto" w:fill="FFFFFF"/>
      <w:spacing w:after="280" w:line="240" w:lineRule="auto"/>
    </w:pPr>
    <w:rPr>
      <w:rFonts w:ascii="Calibri" w:eastAsia="Calibri" w:hAnsi="Calibri" w:cs="Calibri"/>
      <w:szCs w:val="24"/>
    </w:rPr>
  </w:style>
  <w:style w:type="paragraph" w:customStyle="1" w:styleId="Heading50">
    <w:name w:val="Heading #5"/>
    <w:basedOn w:val="Normal"/>
    <w:link w:val="Heading5"/>
    <w:rsid w:val="003A5AA0"/>
    <w:pPr>
      <w:widowControl w:val="0"/>
      <w:shd w:val="clear" w:color="auto" w:fill="FFFFFF"/>
      <w:spacing w:after="280" w:line="240" w:lineRule="auto"/>
      <w:outlineLvl w:val="4"/>
    </w:pPr>
    <w:rPr>
      <w:rFonts w:ascii="Calibri" w:eastAsia="Calibri" w:hAnsi="Calibri" w:cs="Calibri"/>
      <w:b/>
      <w:bCs/>
      <w:szCs w:val="24"/>
    </w:rPr>
  </w:style>
  <w:style w:type="character" w:customStyle="1" w:styleId="Footnote">
    <w:name w:val="Footnote_"/>
    <w:basedOn w:val="DefaultParagraphFont"/>
    <w:link w:val="Footnote0"/>
    <w:rsid w:val="003A5AA0"/>
    <w:rPr>
      <w:rFonts w:ascii="Calibri" w:eastAsia="Calibri" w:hAnsi="Calibri" w:cs="Calibri"/>
      <w:sz w:val="20"/>
      <w:szCs w:val="20"/>
      <w:shd w:val="clear" w:color="auto" w:fill="FFFFFF"/>
    </w:rPr>
  </w:style>
  <w:style w:type="paragraph" w:customStyle="1" w:styleId="Footnote0">
    <w:name w:val="Footnote"/>
    <w:basedOn w:val="Normal"/>
    <w:link w:val="Footnote"/>
    <w:rsid w:val="003A5AA0"/>
    <w:pPr>
      <w:widowControl w:val="0"/>
      <w:shd w:val="clear" w:color="auto" w:fill="FFFFFF"/>
      <w:spacing w:after="0" w:line="240" w:lineRule="auto"/>
      <w:ind w:left="300" w:hanging="300"/>
    </w:pPr>
    <w:rPr>
      <w:rFonts w:ascii="Calibri" w:eastAsia="Calibri" w:hAnsi="Calibri" w:cs="Calibri"/>
      <w:sz w:val="20"/>
      <w:szCs w:val="20"/>
    </w:rPr>
  </w:style>
  <w:style w:type="paragraph" w:styleId="FootnoteText">
    <w:name w:val="footnote text"/>
    <w:basedOn w:val="Normal"/>
    <w:link w:val="FootnoteTextChar"/>
    <w:uiPriority w:val="99"/>
    <w:semiHidden/>
    <w:unhideWhenUsed/>
    <w:rsid w:val="003A5A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5AA0"/>
    <w:rPr>
      <w:rFonts w:ascii="Times New Roman" w:hAnsi="Times New Roman"/>
      <w:sz w:val="20"/>
      <w:szCs w:val="20"/>
    </w:rPr>
  </w:style>
  <w:style w:type="character" w:styleId="FootnoteReference">
    <w:name w:val="footnote reference"/>
    <w:basedOn w:val="DefaultParagraphFont"/>
    <w:uiPriority w:val="99"/>
    <w:semiHidden/>
    <w:unhideWhenUsed/>
    <w:rsid w:val="003A5A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1985">
      <w:bodyDiv w:val="1"/>
      <w:marLeft w:val="0"/>
      <w:marRight w:val="0"/>
      <w:marTop w:val="0"/>
      <w:marBottom w:val="0"/>
      <w:divBdr>
        <w:top w:val="none" w:sz="0" w:space="0" w:color="auto"/>
        <w:left w:val="none" w:sz="0" w:space="0" w:color="auto"/>
        <w:bottom w:val="none" w:sz="0" w:space="0" w:color="auto"/>
        <w:right w:val="none" w:sz="0" w:space="0" w:color="auto"/>
      </w:divBdr>
    </w:div>
    <w:div w:id="55904296">
      <w:bodyDiv w:val="1"/>
      <w:marLeft w:val="0"/>
      <w:marRight w:val="0"/>
      <w:marTop w:val="0"/>
      <w:marBottom w:val="0"/>
      <w:divBdr>
        <w:top w:val="none" w:sz="0" w:space="0" w:color="auto"/>
        <w:left w:val="none" w:sz="0" w:space="0" w:color="auto"/>
        <w:bottom w:val="none" w:sz="0" w:space="0" w:color="auto"/>
        <w:right w:val="none" w:sz="0" w:space="0" w:color="auto"/>
      </w:divBdr>
    </w:div>
    <w:div w:id="126120357">
      <w:bodyDiv w:val="1"/>
      <w:marLeft w:val="0"/>
      <w:marRight w:val="0"/>
      <w:marTop w:val="0"/>
      <w:marBottom w:val="0"/>
      <w:divBdr>
        <w:top w:val="none" w:sz="0" w:space="0" w:color="auto"/>
        <w:left w:val="none" w:sz="0" w:space="0" w:color="auto"/>
        <w:bottom w:val="none" w:sz="0" w:space="0" w:color="auto"/>
        <w:right w:val="none" w:sz="0" w:space="0" w:color="auto"/>
      </w:divBdr>
    </w:div>
    <w:div w:id="150341686">
      <w:bodyDiv w:val="1"/>
      <w:marLeft w:val="0"/>
      <w:marRight w:val="0"/>
      <w:marTop w:val="0"/>
      <w:marBottom w:val="0"/>
      <w:divBdr>
        <w:top w:val="none" w:sz="0" w:space="0" w:color="auto"/>
        <w:left w:val="none" w:sz="0" w:space="0" w:color="auto"/>
        <w:bottom w:val="none" w:sz="0" w:space="0" w:color="auto"/>
        <w:right w:val="none" w:sz="0" w:space="0" w:color="auto"/>
      </w:divBdr>
    </w:div>
    <w:div w:id="166866279">
      <w:bodyDiv w:val="1"/>
      <w:marLeft w:val="0"/>
      <w:marRight w:val="0"/>
      <w:marTop w:val="0"/>
      <w:marBottom w:val="0"/>
      <w:divBdr>
        <w:top w:val="none" w:sz="0" w:space="0" w:color="auto"/>
        <w:left w:val="none" w:sz="0" w:space="0" w:color="auto"/>
        <w:bottom w:val="none" w:sz="0" w:space="0" w:color="auto"/>
        <w:right w:val="none" w:sz="0" w:space="0" w:color="auto"/>
      </w:divBdr>
    </w:div>
    <w:div w:id="273096895">
      <w:bodyDiv w:val="1"/>
      <w:marLeft w:val="0"/>
      <w:marRight w:val="0"/>
      <w:marTop w:val="0"/>
      <w:marBottom w:val="0"/>
      <w:divBdr>
        <w:top w:val="none" w:sz="0" w:space="0" w:color="auto"/>
        <w:left w:val="none" w:sz="0" w:space="0" w:color="auto"/>
        <w:bottom w:val="none" w:sz="0" w:space="0" w:color="auto"/>
        <w:right w:val="none" w:sz="0" w:space="0" w:color="auto"/>
      </w:divBdr>
    </w:div>
    <w:div w:id="276957815">
      <w:bodyDiv w:val="1"/>
      <w:marLeft w:val="0"/>
      <w:marRight w:val="0"/>
      <w:marTop w:val="0"/>
      <w:marBottom w:val="0"/>
      <w:divBdr>
        <w:top w:val="none" w:sz="0" w:space="0" w:color="auto"/>
        <w:left w:val="none" w:sz="0" w:space="0" w:color="auto"/>
        <w:bottom w:val="none" w:sz="0" w:space="0" w:color="auto"/>
        <w:right w:val="none" w:sz="0" w:space="0" w:color="auto"/>
      </w:divBdr>
    </w:div>
    <w:div w:id="345863712">
      <w:bodyDiv w:val="1"/>
      <w:marLeft w:val="0"/>
      <w:marRight w:val="0"/>
      <w:marTop w:val="0"/>
      <w:marBottom w:val="0"/>
      <w:divBdr>
        <w:top w:val="none" w:sz="0" w:space="0" w:color="auto"/>
        <w:left w:val="none" w:sz="0" w:space="0" w:color="auto"/>
        <w:bottom w:val="none" w:sz="0" w:space="0" w:color="auto"/>
        <w:right w:val="none" w:sz="0" w:space="0" w:color="auto"/>
      </w:divBdr>
    </w:div>
    <w:div w:id="349920067">
      <w:bodyDiv w:val="1"/>
      <w:marLeft w:val="0"/>
      <w:marRight w:val="0"/>
      <w:marTop w:val="0"/>
      <w:marBottom w:val="0"/>
      <w:divBdr>
        <w:top w:val="none" w:sz="0" w:space="0" w:color="auto"/>
        <w:left w:val="none" w:sz="0" w:space="0" w:color="auto"/>
        <w:bottom w:val="none" w:sz="0" w:space="0" w:color="auto"/>
        <w:right w:val="none" w:sz="0" w:space="0" w:color="auto"/>
      </w:divBdr>
    </w:div>
    <w:div w:id="369648360">
      <w:bodyDiv w:val="1"/>
      <w:marLeft w:val="0"/>
      <w:marRight w:val="0"/>
      <w:marTop w:val="0"/>
      <w:marBottom w:val="0"/>
      <w:divBdr>
        <w:top w:val="none" w:sz="0" w:space="0" w:color="auto"/>
        <w:left w:val="none" w:sz="0" w:space="0" w:color="auto"/>
        <w:bottom w:val="none" w:sz="0" w:space="0" w:color="auto"/>
        <w:right w:val="none" w:sz="0" w:space="0" w:color="auto"/>
      </w:divBdr>
    </w:div>
    <w:div w:id="384523812">
      <w:bodyDiv w:val="1"/>
      <w:marLeft w:val="0"/>
      <w:marRight w:val="0"/>
      <w:marTop w:val="0"/>
      <w:marBottom w:val="0"/>
      <w:divBdr>
        <w:top w:val="none" w:sz="0" w:space="0" w:color="auto"/>
        <w:left w:val="none" w:sz="0" w:space="0" w:color="auto"/>
        <w:bottom w:val="none" w:sz="0" w:space="0" w:color="auto"/>
        <w:right w:val="none" w:sz="0" w:space="0" w:color="auto"/>
      </w:divBdr>
    </w:div>
    <w:div w:id="441416769">
      <w:bodyDiv w:val="1"/>
      <w:marLeft w:val="0"/>
      <w:marRight w:val="0"/>
      <w:marTop w:val="0"/>
      <w:marBottom w:val="0"/>
      <w:divBdr>
        <w:top w:val="none" w:sz="0" w:space="0" w:color="auto"/>
        <w:left w:val="none" w:sz="0" w:space="0" w:color="auto"/>
        <w:bottom w:val="none" w:sz="0" w:space="0" w:color="auto"/>
        <w:right w:val="none" w:sz="0" w:space="0" w:color="auto"/>
      </w:divBdr>
    </w:div>
    <w:div w:id="441650560">
      <w:bodyDiv w:val="1"/>
      <w:marLeft w:val="0"/>
      <w:marRight w:val="0"/>
      <w:marTop w:val="0"/>
      <w:marBottom w:val="0"/>
      <w:divBdr>
        <w:top w:val="none" w:sz="0" w:space="0" w:color="auto"/>
        <w:left w:val="none" w:sz="0" w:space="0" w:color="auto"/>
        <w:bottom w:val="none" w:sz="0" w:space="0" w:color="auto"/>
        <w:right w:val="none" w:sz="0" w:space="0" w:color="auto"/>
      </w:divBdr>
    </w:div>
    <w:div w:id="442924022">
      <w:bodyDiv w:val="1"/>
      <w:marLeft w:val="0"/>
      <w:marRight w:val="0"/>
      <w:marTop w:val="0"/>
      <w:marBottom w:val="0"/>
      <w:divBdr>
        <w:top w:val="none" w:sz="0" w:space="0" w:color="auto"/>
        <w:left w:val="none" w:sz="0" w:space="0" w:color="auto"/>
        <w:bottom w:val="none" w:sz="0" w:space="0" w:color="auto"/>
        <w:right w:val="none" w:sz="0" w:space="0" w:color="auto"/>
      </w:divBdr>
    </w:div>
    <w:div w:id="443883496">
      <w:bodyDiv w:val="1"/>
      <w:marLeft w:val="0"/>
      <w:marRight w:val="0"/>
      <w:marTop w:val="0"/>
      <w:marBottom w:val="0"/>
      <w:divBdr>
        <w:top w:val="none" w:sz="0" w:space="0" w:color="auto"/>
        <w:left w:val="none" w:sz="0" w:space="0" w:color="auto"/>
        <w:bottom w:val="none" w:sz="0" w:space="0" w:color="auto"/>
        <w:right w:val="none" w:sz="0" w:space="0" w:color="auto"/>
      </w:divBdr>
    </w:div>
    <w:div w:id="556818243">
      <w:bodyDiv w:val="1"/>
      <w:marLeft w:val="0"/>
      <w:marRight w:val="0"/>
      <w:marTop w:val="0"/>
      <w:marBottom w:val="0"/>
      <w:divBdr>
        <w:top w:val="none" w:sz="0" w:space="0" w:color="auto"/>
        <w:left w:val="none" w:sz="0" w:space="0" w:color="auto"/>
        <w:bottom w:val="none" w:sz="0" w:space="0" w:color="auto"/>
        <w:right w:val="none" w:sz="0" w:space="0" w:color="auto"/>
      </w:divBdr>
    </w:div>
    <w:div w:id="587230830">
      <w:bodyDiv w:val="1"/>
      <w:marLeft w:val="0"/>
      <w:marRight w:val="0"/>
      <w:marTop w:val="0"/>
      <w:marBottom w:val="0"/>
      <w:divBdr>
        <w:top w:val="none" w:sz="0" w:space="0" w:color="auto"/>
        <w:left w:val="none" w:sz="0" w:space="0" w:color="auto"/>
        <w:bottom w:val="none" w:sz="0" w:space="0" w:color="auto"/>
        <w:right w:val="none" w:sz="0" w:space="0" w:color="auto"/>
      </w:divBdr>
    </w:div>
    <w:div w:id="660621498">
      <w:bodyDiv w:val="1"/>
      <w:marLeft w:val="0"/>
      <w:marRight w:val="0"/>
      <w:marTop w:val="0"/>
      <w:marBottom w:val="0"/>
      <w:divBdr>
        <w:top w:val="none" w:sz="0" w:space="0" w:color="auto"/>
        <w:left w:val="none" w:sz="0" w:space="0" w:color="auto"/>
        <w:bottom w:val="none" w:sz="0" w:space="0" w:color="auto"/>
        <w:right w:val="none" w:sz="0" w:space="0" w:color="auto"/>
      </w:divBdr>
    </w:div>
    <w:div w:id="725881167">
      <w:bodyDiv w:val="1"/>
      <w:marLeft w:val="0"/>
      <w:marRight w:val="0"/>
      <w:marTop w:val="0"/>
      <w:marBottom w:val="0"/>
      <w:divBdr>
        <w:top w:val="none" w:sz="0" w:space="0" w:color="auto"/>
        <w:left w:val="none" w:sz="0" w:space="0" w:color="auto"/>
        <w:bottom w:val="none" w:sz="0" w:space="0" w:color="auto"/>
        <w:right w:val="none" w:sz="0" w:space="0" w:color="auto"/>
      </w:divBdr>
    </w:div>
    <w:div w:id="813256531">
      <w:bodyDiv w:val="1"/>
      <w:marLeft w:val="0"/>
      <w:marRight w:val="0"/>
      <w:marTop w:val="0"/>
      <w:marBottom w:val="0"/>
      <w:divBdr>
        <w:top w:val="none" w:sz="0" w:space="0" w:color="auto"/>
        <w:left w:val="none" w:sz="0" w:space="0" w:color="auto"/>
        <w:bottom w:val="none" w:sz="0" w:space="0" w:color="auto"/>
        <w:right w:val="none" w:sz="0" w:space="0" w:color="auto"/>
      </w:divBdr>
    </w:div>
    <w:div w:id="828595898">
      <w:bodyDiv w:val="1"/>
      <w:marLeft w:val="0"/>
      <w:marRight w:val="0"/>
      <w:marTop w:val="0"/>
      <w:marBottom w:val="0"/>
      <w:divBdr>
        <w:top w:val="none" w:sz="0" w:space="0" w:color="auto"/>
        <w:left w:val="none" w:sz="0" w:space="0" w:color="auto"/>
        <w:bottom w:val="none" w:sz="0" w:space="0" w:color="auto"/>
        <w:right w:val="none" w:sz="0" w:space="0" w:color="auto"/>
      </w:divBdr>
    </w:div>
    <w:div w:id="881289575">
      <w:bodyDiv w:val="1"/>
      <w:marLeft w:val="0"/>
      <w:marRight w:val="0"/>
      <w:marTop w:val="0"/>
      <w:marBottom w:val="0"/>
      <w:divBdr>
        <w:top w:val="none" w:sz="0" w:space="0" w:color="auto"/>
        <w:left w:val="none" w:sz="0" w:space="0" w:color="auto"/>
        <w:bottom w:val="none" w:sz="0" w:space="0" w:color="auto"/>
        <w:right w:val="none" w:sz="0" w:space="0" w:color="auto"/>
      </w:divBdr>
    </w:div>
    <w:div w:id="988168483">
      <w:bodyDiv w:val="1"/>
      <w:marLeft w:val="0"/>
      <w:marRight w:val="0"/>
      <w:marTop w:val="0"/>
      <w:marBottom w:val="0"/>
      <w:divBdr>
        <w:top w:val="none" w:sz="0" w:space="0" w:color="auto"/>
        <w:left w:val="none" w:sz="0" w:space="0" w:color="auto"/>
        <w:bottom w:val="none" w:sz="0" w:space="0" w:color="auto"/>
        <w:right w:val="none" w:sz="0" w:space="0" w:color="auto"/>
      </w:divBdr>
    </w:div>
    <w:div w:id="1080296912">
      <w:bodyDiv w:val="1"/>
      <w:marLeft w:val="0"/>
      <w:marRight w:val="0"/>
      <w:marTop w:val="0"/>
      <w:marBottom w:val="0"/>
      <w:divBdr>
        <w:top w:val="none" w:sz="0" w:space="0" w:color="auto"/>
        <w:left w:val="none" w:sz="0" w:space="0" w:color="auto"/>
        <w:bottom w:val="none" w:sz="0" w:space="0" w:color="auto"/>
        <w:right w:val="none" w:sz="0" w:space="0" w:color="auto"/>
      </w:divBdr>
    </w:div>
    <w:div w:id="1177116919">
      <w:bodyDiv w:val="1"/>
      <w:marLeft w:val="0"/>
      <w:marRight w:val="0"/>
      <w:marTop w:val="0"/>
      <w:marBottom w:val="0"/>
      <w:divBdr>
        <w:top w:val="none" w:sz="0" w:space="0" w:color="auto"/>
        <w:left w:val="none" w:sz="0" w:space="0" w:color="auto"/>
        <w:bottom w:val="none" w:sz="0" w:space="0" w:color="auto"/>
        <w:right w:val="none" w:sz="0" w:space="0" w:color="auto"/>
      </w:divBdr>
    </w:div>
    <w:div w:id="1178233261">
      <w:bodyDiv w:val="1"/>
      <w:marLeft w:val="0"/>
      <w:marRight w:val="0"/>
      <w:marTop w:val="0"/>
      <w:marBottom w:val="0"/>
      <w:divBdr>
        <w:top w:val="none" w:sz="0" w:space="0" w:color="auto"/>
        <w:left w:val="none" w:sz="0" w:space="0" w:color="auto"/>
        <w:bottom w:val="none" w:sz="0" w:space="0" w:color="auto"/>
        <w:right w:val="none" w:sz="0" w:space="0" w:color="auto"/>
      </w:divBdr>
    </w:div>
    <w:div w:id="1255086349">
      <w:bodyDiv w:val="1"/>
      <w:marLeft w:val="0"/>
      <w:marRight w:val="0"/>
      <w:marTop w:val="0"/>
      <w:marBottom w:val="0"/>
      <w:divBdr>
        <w:top w:val="none" w:sz="0" w:space="0" w:color="auto"/>
        <w:left w:val="none" w:sz="0" w:space="0" w:color="auto"/>
        <w:bottom w:val="none" w:sz="0" w:space="0" w:color="auto"/>
        <w:right w:val="none" w:sz="0" w:space="0" w:color="auto"/>
      </w:divBdr>
    </w:div>
    <w:div w:id="1255672535">
      <w:bodyDiv w:val="1"/>
      <w:marLeft w:val="0"/>
      <w:marRight w:val="0"/>
      <w:marTop w:val="0"/>
      <w:marBottom w:val="0"/>
      <w:divBdr>
        <w:top w:val="none" w:sz="0" w:space="0" w:color="auto"/>
        <w:left w:val="none" w:sz="0" w:space="0" w:color="auto"/>
        <w:bottom w:val="none" w:sz="0" w:space="0" w:color="auto"/>
        <w:right w:val="none" w:sz="0" w:space="0" w:color="auto"/>
      </w:divBdr>
    </w:div>
    <w:div w:id="1284968551">
      <w:bodyDiv w:val="1"/>
      <w:marLeft w:val="0"/>
      <w:marRight w:val="0"/>
      <w:marTop w:val="0"/>
      <w:marBottom w:val="0"/>
      <w:divBdr>
        <w:top w:val="none" w:sz="0" w:space="0" w:color="auto"/>
        <w:left w:val="none" w:sz="0" w:space="0" w:color="auto"/>
        <w:bottom w:val="none" w:sz="0" w:space="0" w:color="auto"/>
        <w:right w:val="none" w:sz="0" w:space="0" w:color="auto"/>
      </w:divBdr>
    </w:div>
    <w:div w:id="1291474983">
      <w:bodyDiv w:val="1"/>
      <w:marLeft w:val="0"/>
      <w:marRight w:val="0"/>
      <w:marTop w:val="0"/>
      <w:marBottom w:val="0"/>
      <w:divBdr>
        <w:top w:val="none" w:sz="0" w:space="0" w:color="auto"/>
        <w:left w:val="none" w:sz="0" w:space="0" w:color="auto"/>
        <w:bottom w:val="none" w:sz="0" w:space="0" w:color="auto"/>
        <w:right w:val="none" w:sz="0" w:space="0" w:color="auto"/>
      </w:divBdr>
    </w:div>
    <w:div w:id="1372995132">
      <w:bodyDiv w:val="1"/>
      <w:marLeft w:val="0"/>
      <w:marRight w:val="0"/>
      <w:marTop w:val="0"/>
      <w:marBottom w:val="0"/>
      <w:divBdr>
        <w:top w:val="none" w:sz="0" w:space="0" w:color="auto"/>
        <w:left w:val="none" w:sz="0" w:space="0" w:color="auto"/>
        <w:bottom w:val="none" w:sz="0" w:space="0" w:color="auto"/>
        <w:right w:val="none" w:sz="0" w:space="0" w:color="auto"/>
      </w:divBdr>
    </w:div>
    <w:div w:id="1392458826">
      <w:bodyDiv w:val="1"/>
      <w:marLeft w:val="0"/>
      <w:marRight w:val="0"/>
      <w:marTop w:val="0"/>
      <w:marBottom w:val="0"/>
      <w:divBdr>
        <w:top w:val="none" w:sz="0" w:space="0" w:color="auto"/>
        <w:left w:val="none" w:sz="0" w:space="0" w:color="auto"/>
        <w:bottom w:val="none" w:sz="0" w:space="0" w:color="auto"/>
        <w:right w:val="none" w:sz="0" w:space="0" w:color="auto"/>
      </w:divBdr>
    </w:div>
    <w:div w:id="1417282635">
      <w:bodyDiv w:val="1"/>
      <w:marLeft w:val="0"/>
      <w:marRight w:val="0"/>
      <w:marTop w:val="0"/>
      <w:marBottom w:val="0"/>
      <w:divBdr>
        <w:top w:val="none" w:sz="0" w:space="0" w:color="auto"/>
        <w:left w:val="none" w:sz="0" w:space="0" w:color="auto"/>
        <w:bottom w:val="none" w:sz="0" w:space="0" w:color="auto"/>
        <w:right w:val="none" w:sz="0" w:space="0" w:color="auto"/>
      </w:divBdr>
    </w:div>
    <w:div w:id="1419713739">
      <w:bodyDiv w:val="1"/>
      <w:marLeft w:val="0"/>
      <w:marRight w:val="0"/>
      <w:marTop w:val="0"/>
      <w:marBottom w:val="0"/>
      <w:divBdr>
        <w:top w:val="none" w:sz="0" w:space="0" w:color="auto"/>
        <w:left w:val="none" w:sz="0" w:space="0" w:color="auto"/>
        <w:bottom w:val="none" w:sz="0" w:space="0" w:color="auto"/>
        <w:right w:val="none" w:sz="0" w:space="0" w:color="auto"/>
      </w:divBdr>
    </w:div>
    <w:div w:id="1468744144">
      <w:bodyDiv w:val="1"/>
      <w:marLeft w:val="0"/>
      <w:marRight w:val="0"/>
      <w:marTop w:val="0"/>
      <w:marBottom w:val="0"/>
      <w:divBdr>
        <w:top w:val="none" w:sz="0" w:space="0" w:color="auto"/>
        <w:left w:val="none" w:sz="0" w:space="0" w:color="auto"/>
        <w:bottom w:val="none" w:sz="0" w:space="0" w:color="auto"/>
        <w:right w:val="none" w:sz="0" w:space="0" w:color="auto"/>
      </w:divBdr>
    </w:div>
    <w:div w:id="1476793430">
      <w:bodyDiv w:val="1"/>
      <w:marLeft w:val="0"/>
      <w:marRight w:val="0"/>
      <w:marTop w:val="0"/>
      <w:marBottom w:val="0"/>
      <w:divBdr>
        <w:top w:val="none" w:sz="0" w:space="0" w:color="auto"/>
        <w:left w:val="none" w:sz="0" w:space="0" w:color="auto"/>
        <w:bottom w:val="none" w:sz="0" w:space="0" w:color="auto"/>
        <w:right w:val="none" w:sz="0" w:space="0" w:color="auto"/>
      </w:divBdr>
    </w:div>
    <w:div w:id="1495145236">
      <w:bodyDiv w:val="1"/>
      <w:marLeft w:val="0"/>
      <w:marRight w:val="0"/>
      <w:marTop w:val="0"/>
      <w:marBottom w:val="0"/>
      <w:divBdr>
        <w:top w:val="none" w:sz="0" w:space="0" w:color="auto"/>
        <w:left w:val="none" w:sz="0" w:space="0" w:color="auto"/>
        <w:bottom w:val="none" w:sz="0" w:space="0" w:color="auto"/>
        <w:right w:val="none" w:sz="0" w:space="0" w:color="auto"/>
      </w:divBdr>
    </w:div>
    <w:div w:id="1498884373">
      <w:bodyDiv w:val="1"/>
      <w:marLeft w:val="0"/>
      <w:marRight w:val="0"/>
      <w:marTop w:val="0"/>
      <w:marBottom w:val="0"/>
      <w:divBdr>
        <w:top w:val="none" w:sz="0" w:space="0" w:color="auto"/>
        <w:left w:val="none" w:sz="0" w:space="0" w:color="auto"/>
        <w:bottom w:val="none" w:sz="0" w:space="0" w:color="auto"/>
        <w:right w:val="none" w:sz="0" w:space="0" w:color="auto"/>
      </w:divBdr>
    </w:div>
    <w:div w:id="1556508380">
      <w:bodyDiv w:val="1"/>
      <w:marLeft w:val="0"/>
      <w:marRight w:val="0"/>
      <w:marTop w:val="0"/>
      <w:marBottom w:val="0"/>
      <w:divBdr>
        <w:top w:val="none" w:sz="0" w:space="0" w:color="auto"/>
        <w:left w:val="none" w:sz="0" w:space="0" w:color="auto"/>
        <w:bottom w:val="none" w:sz="0" w:space="0" w:color="auto"/>
        <w:right w:val="none" w:sz="0" w:space="0" w:color="auto"/>
      </w:divBdr>
    </w:div>
    <w:div w:id="1610579519">
      <w:bodyDiv w:val="1"/>
      <w:marLeft w:val="0"/>
      <w:marRight w:val="0"/>
      <w:marTop w:val="0"/>
      <w:marBottom w:val="0"/>
      <w:divBdr>
        <w:top w:val="none" w:sz="0" w:space="0" w:color="auto"/>
        <w:left w:val="none" w:sz="0" w:space="0" w:color="auto"/>
        <w:bottom w:val="none" w:sz="0" w:space="0" w:color="auto"/>
        <w:right w:val="none" w:sz="0" w:space="0" w:color="auto"/>
      </w:divBdr>
    </w:div>
    <w:div w:id="1622178710">
      <w:bodyDiv w:val="1"/>
      <w:marLeft w:val="0"/>
      <w:marRight w:val="0"/>
      <w:marTop w:val="0"/>
      <w:marBottom w:val="0"/>
      <w:divBdr>
        <w:top w:val="none" w:sz="0" w:space="0" w:color="auto"/>
        <w:left w:val="none" w:sz="0" w:space="0" w:color="auto"/>
        <w:bottom w:val="none" w:sz="0" w:space="0" w:color="auto"/>
        <w:right w:val="none" w:sz="0" w:space="0" w:color="auto"/>
      </w:divBdr>
    </w:div>
    <w:div w:id="1631283183">
      <w:bodyDiv w:val="1"/>
      <w:marLeft w:val="0"/>
      <w:marRight w:val="0"/>
      <w:marTop w:val="0"/>
      <w:marBottom w:val="0"/>
      <w:divBdr>
        <w:top w:val="none" w:sz="0" w:space="0" w:color="auto"/>
        <w:left w:val="none" w:sz="0" w:space="0" w:color="auto"/>
        <w:bottom w:val="none" w:sz="0" w:space="0" w:color="auto"/>
        <w:right w:val="none" w:sz="0" w:space="0" w:color="auto"/>
      </w:divBdr>
    </w:div>
    <w:div w:id="1631938122">
      <w:bodyDiv w:val="1"/>
      <w:marLeft w:val="0"/>
      <w:marRight w:val="0"/>
      <w:marTop w:val="0"/>
      <w:marBottom w:val="0"/>
      <w:divBdr>
        <w:top w:val="none" w:sz="0" w:space="0" w:color="auto"/>
        <w:left w:val="none" w:sz="0" w:space="0" w:color="auto"/>
        <w:bottom w:val="none" w:sz="0" w:space="0" w:color="auto"/>
        <w:right w:val="none" w:sz="0" w:space="0" w:color="auto"/>
      </w:divBdr>
    </w:div>
    <w:div w:id="1654142725">
      <w:bodyDiv w:val="1"/>
      <w:marLeft w:val="0"/>
      <w:marRight w:val="0"/>
      <w:marTop w:val="0"/>
      <w:marBottom w:val="0"/>
      <w:divBdr>
        <w:top w:val="none" w:sz="0" w:space="0" w:color="auto"/>
        <w:left w:val="none" w:sz="0" w:space="0" w:color="auto"/>
        <w:bottom w:val="none" w:sz="0" w:space="0" w:color="auto"/>
        <w:right w:val="none" w:sz="0" w:space="0" w:color="auto"/>
      </w:divBdr>
    </w:div>
    <w:div w:id="1695496911">
      <w:bodyDiv w:val="1"/>
      <w:marLeft w:val="0"/>
      <w:marRight w:val="0"/>
      <w:marTop w:val="0"/>
      <w:marBottom w:val="0"/>
      <w:divBdr>
        <w:top w:val="none" w:sz="0" w:space="0" w:color="auto"/>
        <w:left w:val="none" w:sz="0" w:space="0" w:color="auto"/>
        <w:bottom w:val="none" w:sz="0" w:space="0" w:color="auto"/>
        <w:right w:val="none" w:sz="0" w:space="0" w:color="auto"/>
      </w:divBdr>
    </w:div>
    <w:div w:id="1711176833">
      <w:bodyDiv w:val="1"/>
      <w:marLeft w:val="0"/>
      <w:marRight w:val="0"/>
      <w:marTop w:val="0"/>
      <w:marBottom w:val="0"/>
      <w:divBdr>
        <w:top w:val="none" w:sz="0" w:space="0" w:color="auto"/>
        <w:left w:val="none" w:sz="0" w:space="0" w:color="auto"/>
        <w:bottom w:val="none" w:sz="0" w:space="0" w:color="auto"/>
        <w:right w:val="none" w:sz="0" w:space="0" w:color="auto"/>
      </w:divBdr>
    </w:div>
    <w:div w:id="1761635950">
      <w:bodyDiv w:val="1"/>
      <w:marLeft w:val="0"/>
      <w:marRight w:val="0"/>
      <w:marTop w:val="0"/>
      <w:marBottom w:val="0"/>
      <w:divBdr>
        <w:top w:val="none" w:sz="0" w:space="0" w:color="auto"/>
        <w:left w:val="none" w:sz="0" w:space="0" w:color="auto"/>
        <w:bottom w:val="none" w:sz="0" w:space="0" w:color="auto"/>
        <w:right w:val="none" w:sz="0" w:space="0" w:color="auto"/>
      </w:divBdr>
    </w:div>
    <w:div w:id="1764646838">
      <w:bodyDiv w:val="1"/>
      <w:marLeft w:val="0"/>
      <w:marRight w:val="0"/>
      <w:marTop w:val="0"/>
      <w:marBottom w:val="0"/>
      <w:divBdr>
        <w:top w:val="none" w:sz="0" w:space="0" w:color="auto"/>
        <w:left w:val="none" w:sz="0" w:space="0" w:color="auto"/>
        <w:bottom w:val="none" w:sz="0" w:space="0" w:color="auto"/>
        <w:right w:val="none" w:sz="0" w:space="0" w:color="auto"/>
      </w:divBdr>
    </w:div>
    <w:div w:id="1950625374">
      <w:bodyDiv w:val="1"/>
      <w:marLeft w:val="0"/>
      <w:marRight w:val="0"/>
      <w:marTop w:val="0"/>
      <w:marBottom w:val="0"/>
      <w:divBdr>
        <w:top w:val="none" w:sz="0" w:space="0" w:color="auto"/>
        <w:left w:val="none" w:sz="0" w:space="0" w:color="auto"/>
        <w:bottom w:val="none" w:sz="0" w:space="0" w:color="auto"/>
        <w:right w:val="none" w:sz="0" w:space="0" w:color="auto"/>
      </w:divBdr>
    </w:div>
    <w:div w:id="2022774649">
      <w:bodyDiv w:val="1"/>
      <w:marLeft w:val="0"/>
      <w:marRight w:val="0"/>
      <w:marTop w:val="0"/>
      <w:marBottom w:val="0"/>
      <w:divBdr>
        <w:top w:val="none" w:sz="0" w:space="0" w:color="auto"/>
        <w:left w:val="none" w:sz="0" w:space="0" w:color="auto"/>
        <w:bottom w:val="none" w:sz="0" w:space="0" w:color="auto"/>
        <w:right w:val="none" w:sz="0" w:space="0" w:color="auto"/>
      </w:divBdr>
    </w:div>
    <w:div w:id="2039576737">
      <w:bodyDiv w:val="1"/>
      <w:marLeft w:val="0"/>
      <w:marRight w:val="0"/>
      <w:marTop w:val="0"/>
      <w:marBottom w:val="0"/>
      <w:divBdr>
        <w:top w:val="none" w:sz="0" w:space="0" w:color="auto"/>
        <w:left w:val="none" w:sz="0" w:space="0" w:color="auto"/>
        <w:bottom w:val="none" w:sz="0" w:space="0" w:color="auto"/>
        <w:right w:val="none" w:sz="0" w:space="0" w:color="auto"/>
      </w:divBdr>
    </w:div>
    <w:div w:id="2063937905">
      <w:bodyDiv w:val="1"/>
      <w:marLeft w:val="0"/>
      <w:marRight w:val="0"/>
      <w:marTop w:val="0"/>
      <w:marBottom w:val="0"/>
      <w:divBdr>
        <w:top w:val="none" w:sz="0" w:space="0" w:color="auto"/>
        <w:left w:val="none" w:sz="0" w:space="0" w:color="auto"/>
        <w:bottom w:val="none" w:sz="0" w:space="0" w:color="auto"/>
        <w:right w:val="none" w:sz="0" w:space="0" w:color="auto"/>
      </w:divBdr>
    </w:div>
    <w:div w:id="2066249960">
      <w:bodyDiv w:val="1"/>
      <w:marLeft w:val="0"/>
      <w:marRight w:val="0"/>
      <w:marTop w:val="0"/>
      <w:marBottom w:val="0"/>
      <w:divBdr>
        <w:top w:val="none" w:sz="0" w:space="0" w:color="auto"/>
        <w:left w:val="none" w:sz="0" w:space="0" w:color="auto"/>
        <w:bottom w:val="none" w:sz="0" w:space="0" w:color="auto"/>
        <w:right w:val="none" w:sz="0" w:space="0" w:color="auto"/>
      </w:divBdr>
    </w:div>
    <w:div w:id="2114007867">
      <w:bodyDiv w:val="1"/>
      <w:marLeft w:val="0"/>
      <w:marRight w:val="0"/>
      <w:marTop w:val="0"/>
      <w:marBottom w:val="0"/>
      <w:divBdr>
        <w:top w:val="none" w:sz="0" w:space="0" w:color="auto"/>
        <w:left w:val="none" w:sz="0" w:space="0" w:color="auto"/>
        <w:bottom w:val="none" w:sz="0" w:space="0" w:color="auto"/>
        <w:right w:val="none" w:sz="0" w:space="0" w:color="auto"/>
      </w:divBdr>
    </w:div>
    <w:div w:id="2117561122">
      <w:bodyDiv w:val="1"/>
      <w:marLeft w:val="0"/>
      <w:marRight w:val="0"/>
      <w:marTop w:val="0"/>
      <w:marBottom w:val="0"/>
      <w:divBdr>
        <w:top w:val="none" w:sz="0" w:space="0" w:color="auto"/>
        <w:left w:val="none" w:sz="0" w:space="0" w:color="auto"/>
        <w:bottom w:val="none" w:sz="0" w:space="0" w:color="auto"/>
        <w:right w:val="none" w:sz="0" w:space="0" w:color="auto"/>
      </w:divBdr>
    </w:div>
    <w:div w:id="2137067213">
      <w:bodyDiv w:val="1"/>
      <w:marLeft w:val="0"/>
      <w:marRight w:val="0"/>
      <w:marTop w:val="0"/>
      <w:marBottom w:val="0"/>
      <w:divBdr>
        <w:top w:val="none" w:sz="0" w:space="0" w:color="auto"/>
        <w:left w:val="none" w:sz="0" w:space="0" w:color="auto"/>
        <w:bottom w:val="none" w:sz="0" w:space="0" w:color="auto"/>
        <w:right w:val="none" w:sz="0" w:space="0" w:color="auto"/>
      </w:divBdr>
    </w:div>
    <w:div w:id="213918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265CE-2A99-4E8F-89E4-B806F7163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12540</Words>
  <Characters>71480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3</cp:revision>
  <dcterms:created xsi:type="dcterms:W3CDTF">2017-11-30T15:32:00Z</dcterms:created>
  <dcterms:modified xsi:type="dcterms:W3CDTF">2018-01-12T08:51:00Z</dcterms:modified>
</cp:coreProperties>
</file>